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45421" w14:textId="538D14BC" w:rsidR="009F03A0" w:rsidRPr="00B10F6C" w:rsidRDefault="007A4251" w:rsidP="00B10F6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10F6C">
        <w:rPr>
          <w:rFonts w:asciiTheme="majorBidi" w:hAnsiTheme="majorBidi" w:cstheme="majorBidi"/>
          <w:b/>
          <w:bCs/>
          <w:sz w:val="24"/>
          <w:szCs w:val="24"/>
        </w:rPr>
        <w:t>Hipertensi</w:t>
      </w:r>
      <w:proofErr w:type="spellEnd"/>
      <w:r w:rsidRPr="00B10F6C">
        <w:rPr>
          <w:rFonts w:asciiTheme="majorBidi" w:hAnsiTheme="majorBidi" w:cstheme="majorBidi"/>
          <w:b/>
          <w:bCs/>
          <w:sz w:val="24"/>
          <w:szCs w:val="24"/>
        </w:rPr>
        <w:t xml:space="preserve"> Masa </w:t>
      </w:r>
      <w:proofErr w:type="spellStart"/>
      <w:proofErr w:type="gramStart"/>
      <w:r w:rsidR="00B6601E" w:rsidRPr="00B10F6C">
        <w:rPr>
          <w:rFonts w:asciiTheme="majorBidi" w:hAnsiTheme="majorBidi" w:cstheme="majorBidi"/>
          <w:b/>
          <w:bCs/>
          <w:sz w:val="24"/>
          <w:szCs w:val="24"/>
        </w:rPr>
        <w:t>Kini</w:t>
      </w:r>
      <w:proofErr w:type="spellEnd"/>
      <w:r w:rsidRPr="00B10F6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proofErr w:type="spellStart"/>
      <w:r w:rsidR="0019769B" w:rsidRPr="00B10F6C">
        <w:rPr>
          <w:rFonts w:asciiTheme="majorBidi" w:hAnsiTheme="majorBidi" w:cstheme="majorBidi"/>
          <w:b/>
          <w:bCs/>
          <w:sz w:val="24"/>
          <w:szCs w:val="24"/>
        </w:rPr>
        <w:t>Dalam</w:t>
      </w:r>
      <w:proofErr w:type="spellEnd"/>
      <w:proofErr w:type="gramEnd"/>
      <w:r w:rsidR="0019769B" w:rsidRPr="00B10F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9769B" w:rsidRPr="00B10F6C">
        <w:rPr>
          <w:rFonts w:asciiTheme="majorBidi" w:hAnsiTheme="majorBidi" w:cstheme="majorBidi"/>
          <w:b/>
          <w:bCs/>
          <w:sz w:val="24"/>
          <w:szCs w:val="24"/>
        </w:rPr>
        <w:t>Perspektif</w:t>
      </w:r>
      <w:proofErr w:type="spellEnd"/>
      <w:r w:rsidR="0019769B" w:rsidRPr="00B10F6C">
        <w:rPr>
          <w:rFonts w:asciiTheme="majorBidi" w:hAnsiTheme="majorBidi" w:cstheme="majorBidi"/>
          <w:b/>
          <w:bCs/>
          <w:sz w:val="24"/>
          <w:szCs w:val="24"/>
        </w:rPr>
        <w:t xml:space="preserve"> Kesehatan Masyarakat</w:t>
      </w:r>
    </w:p>
    <w:p w14:paraId="214C7751" w14:textId="25528C2A" w:rsidR="00EB0383" w:rsidRPr="00B10F6C" w:rsidRDefault="00EB0383" w:rsidP="00B10F6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</w:rPr>
      </w:pPr>
      <w:r w:rsidRPr="00B10F6C">
        <w:rPr>
          <w:rFonts w:asciiTheme="majorBidi" w:hAnsiTheme="majorBidi" w:cstheme="majorBidi"/>
          <w:sz w:val="20"/>
          <w:szCs w:val="20"/>
        </w:rPr>
        <w:t>B</w:t>
      </w:r>
      <w:r w:rsidR="006A676E" w:rsidRPr="00B10F6C">
        <w:rPr>
          <w:rFonts w:asciiTheme="majorBidi" w:hAnsiTheme="majorBidi" w:cstheme="majorBidi"/>
          <w:sz w:val="20"/>
          <w:szCs w:val="20"/>
        </w:rPr>
        <w:t>ety</w:t>
      </w:r>
      <w:r w:rsidRPr="00B10F6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0"/>
          <w:szCs w:val="20"/>
        </w:rPr>
        <w:t>Semara</w:t>
      </w:r>
      <w:proofErr w:type="spellEnd"/>
      <w:r w:rsidRPr="00B10F6C">
        <w:rPr>
          <w:rFonts w:asciiTheme="majorBidi" w:hAnsiTheme="majorBidi" w:cstheme="majorBidi"/>
          <w:sz w:val="20"/>
          <w:szCs w:val="20"/>
        </w:rPr>
        <w:t xml:space="preserve"> Lakhsmi</w:t>
      </w:r>
      <w:r w:rsidR="00B6601E" w:rsidRPr="00B10F6C">
        <w:rPr>
          <w:rFonts w:asciiTheme="majorBidi" w:hAnsiTheme="majorBidi" w:cstheme="majorBidi"/>
          <w:sz w:val="20"/>
          <w:szCs w:val="20"/>
          <w:vertAlign w:val="superscript"/>
        </w:rPr>
        <w:t>1)</w:t>
      </w:r>
      <w:r w:rsidR="00B6601E" w:rsidRPr="00B10F6C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B6601E" w:rsidRPr="00B10F6C">
        <w:rPr>
          <w:rFonts w:asciiTheme="majorBidi" w:hAnsiTheme="majorBidi" w:cstheme="majorBidi"/>
          <w:sz w:val="20"/>
          <w:szCs w:val="20"/>
        </w:rPr>
        <w:t>Annisa</w:t>
      </w:r>
      <w:proofErr w:type="spellEnd"/>
      <w:r w:rsidR="00B6601E" w:rsidRPr="00B10F6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6601E" w:rsidRPr="00B10F6C">
        <w:rPr>
          <w:rFonts w:asciiTheme="majorBidi" w:hAnsiTheme="majorBidi" w:cstheme="majorBidi"/>
          <w:sz w:val="20"/>
          <w:szCs w:val="20"/>
        </w:rPr>
        <w:t>Intan</w:t>
      </w:r>
      <w:proofErr w:type="spellEnd"/>
      <w:r w:rsidR="00B6601E" w:rsidRPr="00B10F6C">
        <w:rPr>
          <w:rFonts w:asciiTheme="majorBidi" w:hAnsiTheme="majorBidi" w:cstheme="majorBidi"/>
          <w:sz w:val="20"/>
          <w:szCs w:val="20"/>
        </w:rPr>
        <w:t xml:space="preserve"> Yudyawati</w:t>
      </w:r>
      <w:r w:rsidR="00B6601E" w:rsidRPr="00B10F6C">
        <w:rPr>
          <w:rFonts w:asciiTheme="majorBidi" w:hAnsiTheme="majorBidi" w:cstheme="majorBidi"/>
          <w:sz w:val="20"/>
          <w:szCs w:val="20"/>
          <w:vertAlign w:val="superscript"/>
        </w:rPr>
        <w:t>2)</w:t>
      </w:r>
    </w:p>
    <w:p w14:paraId="45F112AC" w14:textId="6AD7F3AF" w:rsidR="00B6601E" w:rsidRDefault="00B6601E" w:rsidP="00B10F6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B10F6C">
        <w:rPr>
          <w:rFonts w:asciiTheme="majorBidi" w:hAnsiTheme="majorBidi" w:cstheme="majorBidi"/>
          <w:sz w:val="20"/>
          <w:szCs w:val="20"/>
        </w:rPr>
        <w:t>1. FK UHAMKA</w:t>
      </w:r>
    </w:p>
    <w:p w14:paraId="5ED07916" w14:textId="05E18105" w:rsidR="00B6601E" w:rsidRPr="00B10F6C" w:rsidRDefault="00B10F6C" w:rsidP="00B10F6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2. FK UHAMKA</w:t>
      </w:r>
    </w:p>
    <w:p w14:paraId="0D8A25B0" w14:textId="77777777" w:rsidR="00EB0383" w:rsidRPr="00B10F6C" w:rsidRDefault="002417AC" w:rsidP="00B10F6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hyperlink r:id="rId8" w:history="1">
        <w:r w:rsidR="00DC613D" w:rsidRPr="00B10F6C">
          <w:rPr>
            <w:rStyle w:val="Hyperlink"/>
            <w:rFonts w:asciiTheme="majorBidi" w:hAnsiTheme="majorBidi" w:cstheme="majorBidi"/>
            <w:sz w:val="20"/>
            <w:szCs w:val="20"/>
            <w:u w:val="none"/>
          </w:rPr>
          <w:t>bety_semara@uhamka.ac.id</w:t>
        </w:r>
      </w:hyperlink>
    </w:p>
    <w:p w14:paraId="07D47A74" w14:textId="77777777" w:rsidR="00C25BDE" w:rsidRPr="00B10F6C" w:rsidRDefault="00C25BDE" w:rsidP="00B10F6C">
      <w:pPr>
        <w:spacing w:after="0" w:line="360" w:lineRule="auto"/>
        <w:jc w:val="both"/>
        <w:rPr>
          <w:rFonts w:asciiTheme="majorBidi" w:hAnsiTheme="majorBidi" w:cstheme="majorBidi"/>
          <w:color w:val="00B0F0"/>
          <w:sz w:val="24"/>
          <w:szCs w:val="24"/>
        </w:rPr>
      </w:pPr>
    </w:p>
    <w:p w14:paraId="0A188DEB" w14:textId="1711E4A1" w:rsidR="00F03790" w:rsidRPr="00B10F6C" w:rsidRDefault="00C25BDE" w:rsidP="00F03790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9467F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penyakit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didefinisikan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menetap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92A0B" w:rsidRPr="00F9467F">
        <w:rPr>
          <w:rFonts w:asciiTheme="majorBidi" w:hAnsiTheme="majorBidi" w:cstheme="majorBidi"/>
          <w:sz w:val="24"/>
          <w:szCs w:val="24"/>
        </w:rPr>
        <w:t>S</w:t>
      </w:r>
      <w:r w:rsidRPr="00F9467F">
        <w:rPr>
          <w:rFonts w:asciiTheme="majorBidi" w:hAnsiTheme="majorBidi" w:cstheme="majorBidi"/>
          <w:sz w:val="24"/>
          <w:szCs w:val="24"/>
        </w:rPr>
        <w:t>eseorang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men</w:t>
      </w:r>
      <w:r w:rsidR="00B92A0B" w:rsidRPr="00F9467F">
        <w:rPr>
          <w:rFonts w:asciiTheme="majorBidi" w:hAnsiTheme="majorBidi" w:cstheme="majorBidi"/>
          <w:sz w:val="24"/>
          <w:szCs w:val="24"/>
        </w:rPr>
        <w:t>derita</w:t>
      </w:r>
      <w:proofErr w:type="spellEnd"/>
      <w:r w:rsidR="00B92A0B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A0B" w:rsidRPr="00F9467F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="00B92A0B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A0B" w:rsidRPr="00F9467F">
        <w:rPr>
          <w:rFonts w:asciiTheme="majorBidi" w:hAnsiTheme="majorBidi" w:cstheme="majorBidi"/>
          <w:sz w:val="24"/>
          <w:szCs w:val="24"/>
        </w:rPr>
        <w:t>sistol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140</w:t>
      </w:r>
      <w:r w:rsidR="00B92A0B" w:rsidRPr="00F9467F">
        <w:rPr>
          <w:rFonts w:asciiTheme="majorBidi" w:hAnsiTheme="majorBidi" w:cstheme="majorBidi"/>
          <w:sz w:val="24"/>
          <w:szCs w:val="24"/>
        </w:rPr>
        <w:t xml:space="preserve"> dan diastole di </w:t>
      </w:r>
      <w:proofErr w:type="spellStart"/>
      <w:r w:rsidR="00B92A0B" w:rsidRPr="00F9467F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="00B92A0B" w:rsidRPr="00F9467F">
        <w:rPr>
          <w:rFonts w:asciiTheme="majorBidi" w:hAnsiTheme="majorBidi" w:cstheme="majorBidi"/>
          <w:sz w:val="24"/>
          <w:szCs w:val="24"/>
        </w:rPr>
        <w:t xml:space="preserve"> </w:t>
      </w:r>
      <w:r w:rsidRPr="00F9467F">
        <w:rPr>
          <w:rFonts w:asciiTheme="majorBidi" w:hAnsiTheme="majorBidi" w:cstheme="majorBidi"/>
          <w:sz w:val="24"/>
          <w:szCs w:val="24"/>
        </w:rPr>
        <w:t xml:space="preserve">90 mmHg.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dibedakan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macam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ya</w:t>
      </w:r>
      <w:r w:rsidR="00B92A0B" w:rsidRPr="00F9467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B92A0B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primer (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esensial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) dan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sekunder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dipicu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9467F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F9467F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umur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kelamin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riwayat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genetik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diubah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dikontrol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kebiasaan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merokok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konsumsi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garam,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konsumsi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lemak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jenuh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jelantah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kebiasaan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konsumsi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minum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minuman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beralkohol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obesitas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fisik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stres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92A0B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B92A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54B9" w:rsidRPr="00B10F6C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="000E54B9" w:rsidRPr="00B10F6C">
        <w:rPr>
          <w:rFonts w:asciiTheme="majorBidi" w:hAnsiTheme="majorBidi" w:cstheme="majorBidi"/>
          <w:sz w:val="24"/>
          <w:szCs w:val="24"/>
        </w:rPr>
        <w:t xml:space="preserve"> estrogen</w:t>
      </w:r>
      <w:r w:rsidR="000E54B9">
        <w:rPr>
          <w:rFonts w:asciiTheme="majorBidi" w:hAnsiTheme="majorBidi" w:cstheme="majorBidi"/>
          <w:sz w:val="24"/>
          <w:szCs w:val="24"/>
        </w:rPr>
        <w:t>.</w:t>
      </w:r>
      <w:r w:rsidR="00F037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Gejala</w:t>
      </w:r>
      <w:r w:rsidR="00F03790">
        <w:rPr>
          <w:rFonts w:asciiTheme="majorBidi" w:hAnsiTheme="majorBidi" w:cstheme="majorBidi"/>
          <w:sz w:val="24"/>
          <w:szCs w:val="24"/>
        </w:rPr>
        <w:t>nya</w:t>
      </w:r>
      <w:proofErr w:type="spellEnd"/>
      <w:r w:rsidR="00F037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/rasa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berat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 di</w:t>
      </w:r>
      <w:r w:rsidR="00F037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tengkuk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, vertigo,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jantung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berdebar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 – debar,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lelah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penglihatan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kabur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telinga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berdenging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tinitus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) dan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</w:rPr>
        <w:t>mimisan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proofErr w:type="gramStart"/>
      <w:r w:rsidR="00F03790" w:rsidRPr="00B10F6C">
        <w:rPr>
          <w:rFonts w:asciiTheme="majorBidi" w:hAnsiTheme="majorBidi" w:cstheme="majorBidi"/>
          <w:sz w:val="24"/>
          <w:szCs w:val="24"/>
        </w:rPr>
        <w:t>Kemenkes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F03790" w:rsidRPr="00B10F6C">
        <w:rPr>
          <w:rFonts w:asciiTheme="majorBidi" w:hAnsiTheme="majorBidi" w:cstheme="majorBidi"/>
          <w:sz w:val="24"/>
          <w:szCs w:val="24"/>
        </w:rPr>
        <w:t xml:space="preserve"> 2014).</w:t>
      </w:r>
    </w:p>
    <w:p w14:paraId="697EF6B3" w14:textId="6F453E84" w:rsidR="007A4251" w:rsidRPr="00B10F6C" w:rsidRDefault="007A4251" w:rsidP="00F03790">
      <w:pPr>
        <w:spacing w:line="360" w:lineRule="auto"/>
        <w:ind w:firstLine="720"/>
        <w:jc w:val="both"/>
        <w:rPr>
          <w:rFonts w:asciiTheme="majorBidi" w:hAnsiTheme="majorBidi" w:cstheme="majorBidi"/>
          <w:color w:val="00B0F0"/>
          <w:sz w:val="24"/>
          <w:szCs w:val="24"/>
        </w:rPr>
      </w:pPr>
      <w:proofErr w:type="spellStart"/>
      <w:r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penyakit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Puskesmas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klinik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r</w:t>
      </w:r>
      <w:r w:rsidRPr="00B10F6C">
        <w:rPr>
          <w:rFonts w:asciiTheme="majorBidi" w:hAnsiTheme="majorBidi" w:cstheme="majorBidi"/>
          <w:sz w:val="24"/>
          <w:szCs w:val="24"/>
        </w:rPr>
        <w:t>umah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s</w:t>
      </w:r>
      <w:r w:rsidRPr="00B10F6C">
        <w:rPr>
          <w:rFonts w:asciiTheme="majorBidi" w:hAnsiTheme="majorBidi" w:cstheme="majorBidi"/>
          <w:sz w:val="24"/>
          <w:szCs w:val="24"/>
        </w:rPr>
        <w:t>akit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proofErr w:type="gramStart"/>
      <w:r w:rsidR="00FE6507" w:rsidRPr="00B10F6C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r w:rsidR="008275E6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penyakit</w:t>
      </w:r>
      <w:proofErr w:type="spellEnd"/>
      <w:proofErr w:type="gram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menular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. </w:t>
      </w:r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tatalaksana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hipertensipun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banding</w:t>
      </w:r>
      <w:r w:rsidR="00DC613D" w:rsidRPr="00B10F6C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di masa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n</w:t>
      </w:r>
      <w:r w:rsidRPr="00B10F6C">
        <w:rPr>
          <w:rFonts w:asciiTheme="majorBidi" w:hAnsiTheme="majorBidi" w:cstheme="majorBidi"/>
          <w:sz w:val="24"/>
          <w:szCs w:val="24"/>
        </w:rPr>
        <w:t>amun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oleh</w:t>
      </w:r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0F6C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0F6C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menderita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sebenarnya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menderita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terdiagnosis</w:t>
      </w:r>
      <w:proofErr w:type="spellEnd"/>
      <w:r w:rsidR="00EB0383" w:rsidRPr="00B10F6C">
        <w:rPr>
          <w:rFonts w:asciiTheme="majorBidi" w:hAnsiTheme="majorBidi" w:cstheme="majorBidi"/>
          <w:sz w:val="24"/>
          <w:szCs w:val="24"/>
        </w:rPr>
        <w:t xml:space="preserve">. </w:t>
      </w:r>
      <w:r w:rsidR="008C41E9" w:rsidRPr="00B10F6C">
        <w:rPr>
          <w:rFonts w:asciiTheme="majorBidi" w:hAnsiTheme="majorBidi" w:cstheme="majorBidi"/>
          <w:sz w:val="24"/>
          <w:szCs w:val="24"/>
        </w:rPr>
        <w:t xml:space="preserve">Sebagian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penderita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menyadari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kalau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mengidap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. Yang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menderita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6182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3961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0383" w:rsidRPr="00B10F6C">
        <w:rPr>
          <w:rFonts w:asciiTheme="majorBidi" w:hAnsiTheme="majorBidi" w:cstheme="majorBidi"/>
          <w:sz w:val="24"/>
          <w:szCs w:val="24"/>
        </w:rPr>
        <w:t>k</w:t>
      </w:r>
      <w:r w:rsidR="00DC613D" w:rsidRPr="00B10F6C">
        <w:rPr>
          <w:rFonts w:asciiTheme="majorBidi" w:hAnsiTheme="majorBidi" w:cstheme="majorBidi"/>
          <w:sz w:val="24"/>
          <w:szCs w:val="24"/>
        </w:rPr>
        <w:t>unjungan</w:t>
      </w:r>
      <w:proofErr w:type="spellEnd"/>
      <w:r w:rsidR="00DC613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613D" w:rsidRPr="00B10F6C">
        <w:rPr>
          <w:rFonts w:asciiTheme="majorBidi" w:hAnsiTheme="majorBidi" w:cstheme="majorBidi"/>
          <w:sz w:val="24"/>
          <w:szCs w:val="24"/>
        </w:rPr>
        <w:t>ulang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teratur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minum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obat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samasekali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Ketidaktahuan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ses</w:t>
      </w:r>
      <w:r w:rsidR="008D4C66" w:rsidRPr="00B10F6C">
        <w:rPr>
          <w:rFonts w:asciiTheme="majorBidi" w:hAnsiTheme="majorBidi" w:cstheme="majorBidi"/>
          <w:sz w:val="24"/>
          <w:szCs w:val="24"/>
        </w:rPr>
        <w:t>e</w:t>
      </w:r>
      <w:r w:rsidRPr="00B10F6C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mengidap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0F6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0F6C">
        <w:rPr>
          <w:rFonts w:asciiTheme="majorBidi" w:hAnsiTheme="majorBidi" w:cstheme="majorBidi"/>
          <w:sz w:val="24"/>
          <w:szCs w:val="24"/>
        </w:rPr>
        <w:t>disebabkan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penyakit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keluhan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/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gejala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keluhan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ringan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613D" w:rsidRPr="00B10F6C">
        <w:rPr>
          <w:rFonts w:asciiTheme="majorBidi" w:hAnsiTheme="majorBidi" w:cstheme="majorBidi"/>
          <w:sz w:val="24"/>
          <w:szCs w:val="24"/>
        </w:rPr>
        <w:t>keluhan</w:t>
      </w:r>
      <w:proofErr w:type="spellEnd"/>
      <w:r w:rsidR="00DC613D" w:rsidRPr="00B10F6C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DC613D" w:rsidRPr="00B10F6C">
        <w:rPr>
          <w:rFonts w:asciiTheme="majorBidi" w:hAnsiTheme="majorBidi" w:cstheme="majorBidi"/>
          <w:sz w:val="24"/>
          <w:szCs w:val="24"/>
        </w:rPr>
        <w:t>gejala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hebat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A264F" w:rsidRPr="00B10F6C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="002A264F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264F" w:rsidRPr="00B10F6C">
        <w:rPr>
          <w:rFonts w:asciiTheme="majorBidi" w:hAnsiTheme="majorBidi" w:cstheme="majorBidi"/>
          <w:sz w:val="24"/>
          <w:szCs w:val="24"/>
        </w:rPr>
        <w:t>s</w:t>
      </w:r>
      <w:r w:rsidRPr="00B10F6C">
        <w:rPr>
          <w:rFonts w:asciiTheme="majorBidi" w:hAnsiTheme="majorBidi" w:cstheme="majorBidi"/>
          <w:sz w:val="24"/>
          <w:szCs w:val="24"/>
        </w:rPr>
        <w:t>eringkali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bila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timbul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komplikasi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</w:t>
      </w:r>
      <w:r w:rsidR="008D4C66" w:rsidRPr="00B10F6C">
        <w:rPr>
          <w:rFonts w:asciiTheme="majorBidi" w:hAnsiTheme="majorBidi" w:cstheme="majorBidi"/>
          <w:sz w:val="24"/>
          <w:szCs w:val="24"/>
        </w:rPr>
        <w:t>D</w:t>
      </w:r>
      <w:r w:rsidRPr="00B10F6C">
        <w:rPr>
          <w:rFonts w:asciiTheme="majorBidi" w:hAnsiTheme="majorBidi" w:cstheme="majorBidi"/>
          <w:sz w:val="24"/>
          <w:szCs w:val="24"/>
        </w:rPr>
        <w:t xml:space="preserve">i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samping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4C66" w:rsidRPr="00B10F6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8D4C66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kesadaran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4C66" w:rsidRPr="00B10F6C">
        <w:rPr>
          <w:rFonts w:asciiTheme="majorBidi" w:hAnsiTheme="majorBidi" w:cstheme="majorBidi"/>
          <w:sz w:val="24"/>
          <w:szCs w:val="24"/>
        </w:rPr>
        <w:t>k</w:t>
      </w:r>
      <w:r w:rsidRPr="00B10F6C">
        <w:rPr>
          <w:rFonts w:asciiTheme="majorBidi" w:hAnsiTheme="majorBidi" w:cstheme="majorBidi"/>
          <w:sz w:val="24"/>
          <w:szCs w:val="24"/>
        </w:rPr>
        <w:t>esehatan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rendah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sedikitnya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4C66" w:rsidRPr="00B10F6C">
        <w:rPr>
          <w:rFonts w:asciiTheme="majorBidi" w:hAnsiTheme="majorBidi" w:cstheme="majorBidi"/>
          <w:sz w:val="24"/>
          <w:szCs w:val="24"/>
        </w:rPr>
        <w:t>kunjungan</w:t>
      </w:r>
      <w:proofErr w:type="spellEnd"/>
      <w:r w:rsidR="008D4C66" w:rsidRPr="00B10F6C">
        <w:rPr>
          <w:rFonts w:asciiTheme="majorBidi" w:hAnsiTheme="majorBidi" w:cstheme="majorBidi"/>
          <w:sz w:val="24"/>
          <w:szCs w:val="24"/>
        </w:rPr>
        <w:t xml:space="preserve"> </w:t>
      </w:r>
      <w:r w:rsidRPr="00B10F6C">
        <w:rPr>
          <w:rFonts w:asciiTheme="majorBidi" w:hAnsiTheme="majorBidi" w:cstheme="majorBidi"/>
          <w:i/>
          <w:sz w:val="24"/>
          <w:szCs w:val="24"/>
        </w:rPr>
        <w:t>Medical Check Up</w:t>
      </w:r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4C66" w:rsidRPr="00B10F6C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="008D4C66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4C66" w:rsidRPr="00B10F6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8D4C66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4C66" w:rsidRPr="00B10F6C">
        <w:rPr>
          <w:rFonts w:asciiTheme="majorBidi" w:hAnsiTheme="majorBidi" w:cstheme="majorBidi"/>
          <w:sz w:val="24"/>
          <w:szCs w:val="24"/>
        </w:rPr>
        <w:t>kunjungan</w:t>
      </w:r>
      <w:proofErr w:type="spellEnd"/>
      <w:r w:rsidR="008D4C66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4C66" w:rsidRPr="00B10F6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8D4C66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264F" w:rsidRPr="00B10F6C">
        <w:rPr>
          <w:rFonts w:asciiTheme="majorBidi" w:hAnsiTheme="majorBidi" w:cstheme="majorBidi"/>
          <w:sz w:val="24"/>
          <w:szCs w:val="24"/>
        </w:rPr>
        <w:t>k</w:t>
      </w:r>
      <w:r w:rsidR="008D4C66" w:rsidRPr="00B10F6C">
        <w:rPr>
          <w:rFonts w:asciiTheme="majorBidi" w:hAnsiTheme="majorBidi" w:cstheme="majorBidi"/>
          <w:sz w:val="24"/>
          <w:szCs w:val="24"/>
        </w:rPr>
        <w:t>esehatan</w:t>
      </w:r>
      <w:proofErr w:type="spellEnd"/>
      <w:r w:rsidR="008D4C66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4C66" w:rsidRPr="00B10F6C">
        <w:rPr>
          <w:rFonts w:asciiTheme="majorBidi" w:hAnsiTheme="majorBidi" w:cstheme="majorBidi"/>
          <w:sz w:val="24"/>
          <w:szCs w:val="24"/>
        </w:rPr>
        <w:t>kuratif</w:t>
      </w:r>
      <w:proofErr w:type="spellEnd"/>
      <w:r w:rsidR="008D4C66" w:rsidRPr="00B10F6C">
        <w:rPr>
          <w:rFonts w:asciiTheme="majorBidi" w:hAnsiTheme="majorBidi" w:cstheme="majorBidi"/>
          <w:sz w:val="24"/>
          <w:szCs w:val="24"/>
        </w:rPr>
        <w:t>.</w:t>
      </w:r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264F" w:rsidRPr="00B10F6C">
        <w:rPr>
          <w:rFonts w:asciiTheme="majorBidi" w:hAnsiTheme="majorBidi" w:cstheme="majorBidi"/>
          <w:sz w:val="24"/>
          <w:szCs w:val="24"/>
        </w:rPr>
        <w:t>S</w:t>
      </w:r>
      <w:r w:rsidR="00FE6507" w:rsidRPr="00B10F6C">
        <w:rPr>
          <w:rFonts w:asciiTheme="majorBidi" w:hAnsiTheme="majorBidi" w:cstheme="majorBidi"/>
          <w:sz w:val="24"/>
          <w:szCs w:val="24"/>
        </w:rPr>
        <w:t>elain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penderita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adekuat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meskipun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tersedia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obat-obat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aman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padahal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B10F6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FE6507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fa</w:t>
      </w:r>
      <w:r w:rsidR="002A264F" w:rsidRPr="00B10F6C">
        <w:rPr>
          <w:rFonts w:asciiTheme="majorBidi" w:hAnsiTheme="majorBidi" w:cstheme="majorBidi"/>
          <w:sz w:val="24"/>
          <w:szCs w:val="24"/>
        </w:rPr>
        <w:t>k</w:t>
      </w:r>
      <w:r w:rsidR="0058571D" w:rsidRPr="00B10F6C">
        <w:rPr>
          <w:rFonts w:asciiTheme="majorBidi" w:hAnsiTheme="majorBidi" w:cstheme="majorBidi"/>
          <w:sz w:val="24"/>
          <w:szCs w:val="24"/>
        </w:rPr>
        <w:t>tor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ter</w:t>
      </w:r>
      <w:r w:rsidR="00DC613D" w:rsidRPr="00B10F6C">
        <w:rPr>
          <w:rFonts w:asciiTheme="majorBidi" w:hAnsiTheme="majorBidi" w:cstheme="majorBidi"/>
          <w:sz w:val="24"/>
          <w:szCs w:val="24"/>
        </w:rPr>
        <w:t>jadinya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kerusakan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organ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ginjal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jantung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otak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pembuluh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C02F3" w:rsidRPr="00F9467F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2C02F3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2F3" w:rsidRPr="00F9467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2C02F3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2F3" w:rsidRPr="00F9467F">
        <w:rPr>
          <w:rFonts w:asciiTheme="majorBidi" w:hAnsiTheme="majorBidi" w:cstheme="majorBidi"/>
          <w:sz w:val="24"/>
          <w:szCs w:val="24"/>
        </w:rPr>
        <w:t>menyebabkan</w:t>
      </w:r>
      <w:proofErr w:type="spellEnd"/>
      <w:r w:rsidR="002C02F3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2F3" w:rsidRPr="00F9467F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="002C02F3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2F3" w:rsidRPr="00F9467F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="002C02F3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2F3" w:rsidRPr="00F9467F">
        <w:rPr>
          <w:rFonts w:asciiTheme="majorBidi" w:hAnsiTheme="majorBidi" w:cstheme="majorBidi"/>
          <w:sz w:val="24"/>
          <w:szCs w:val="24"/>
        </w:rPr>
        <w:t>penyakit</w:t>
      </w:r>
      <w:proofErr w:type="spellEnd"/>
      <w:r w:rsidR="002C02F3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2F3" w:rsidRPr="00F9467F">
        <w:rPr>
          <w:rFonts w:asciiTheme="majorBidi" w:hAnsiTheme="majorBidi" w:cstheme="majorBidi"/>
          <w:sz w:val="24"/>
          <w:szCs w:val="24"/>
        </w:rPr>
        <w:t>kardiovaskular</w:t>
      </w:r>
      <w:proofErr w:type="spellEnd"/>
      <w:r w:rsidR="002C02F3" w:rsidRPr="00F946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C02F3" w:rsidRPr="00F9467F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2C02F3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2F3" w:rsidRPr="00F9467F">
        <w:rPr>
          <w:rFonts w:asciiTheme="majorBidi" w:hAnsiTheme="majorBidi" w:cstheme="majorBidi"/>
          <w:sz w:val="24"/>
          <w:szCs w:val="24"/>
        </w:rPr>
        <w:t>serangan</w:t>
      </w:r>
      <w:proofErr w:type="spellEnd"/>
      <w:r w:rsidR="002C02F3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2F3" w:rsidRPr="00F9467F">
        <w:rPr>
          <w:rFonts w:asciiTheme="majorBidi" w:hAnsiTheme="majorBidi" w:cstheme="majorBidi"/>
          <w:sz w:val="24"/>
          <w:szCs w:val="24"/>
        </w:rPr>
        <w:t>jantung</w:t>
      </w:r>
      <w:proofErr w:type="spellEnd"/>
      <w:r w:rsidR="002C02F3" w:rsidRPr="00F9467F">
        <w:rPr>
          <w:rFonts w:asciiTheme="majorBidi" w:hAnsiTheme="majorBidi" w:cstheme="majorBidi"/>
          <w:sz w:val="24"/>
          <w:szCs w:val="24"/>
        </w:rPr>
        <w:t xml:space="preserve"> dan strok</w:t>
      </w:r>
      <w:r w:rsidR="00B10F6C" w:rsidRPr="00F9467F">
        <w:rPr>
          <w:rFonts w:asciiTheme="majorBidi" w:hAnsiTheme="majorBidi" w:cstheme="majorBidi"/>
          <w:sz w:val="24"/>
          <w:szCs w:val="24"/>
        </w:rPr>
        <w:t>e</w:t>
      </w:r>
      <w:r w:rsidR="002C02F3" w:rsidRPr="00F9467F">
        <w:rPr>
          <w:rFonts w:asciiTheme="majorBidi" w:hAnsiTheme="majorBidi" w:cstheme="majorBidi"/>
          <w:sz w:val="24"/>
          <w:szCs w:val="24"/>
        </w:rPr>
        <w:t>.</w:t>
      </w:r>
    </w:p>
    <w:p w14:paraId="46CB2B3C" w14:textId="6A054373" w:rsidR="008C41E9" w:rsidRDefault="00B92A0B" w:rsidP="00F03790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Para </w:t>
      </w:r>
      <w:proofErr w:type="spellStart"/>
      <w:r>
        <w:rPr>
          <w:rFonts w:asciiTheme="majorBidi" w:hAnsiTheme="majorBidi" w:cstheme="majorBidi"/>
          <w:sz w:val="24"/>
          <w:szCs w:val="24"/>
        </w:rPr>
        <w:t>ahli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36676"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C36676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prevalensi</w:t>
      </w:r>
      <w:r>
        <w:rPr>
          <w:rFonts w:asciiTheme="majorBidi" w:hAnsiTheme="majorBidi" w:cstheme="majorBidi"/>
          <w:sz w:val="24"/>
          <w:szCs w:val="24"/>
        </w:rPr>
        <w:t>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te</w:t>
      </w:r>
      <w:r w:rsidR="00F9467F">
        <w:rPr>
          <w:rFonts w:asciiTheme="majorBidi" w:hAnsiTheme="majorBidi" w:cstheme="majorBidi"/>
          <w:sz w:val="24"/>
          <w:szCs w:val="24"/>
        </w:rPr>
        <w:t>rus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571D" w:rsidRPr="00B10F6C">
        <w:rPr>
          <w:rFonts w:asciiTheme="majorBidi" w:hAnsiTheme="majorBidi" w:cstheme="majorBidi"/>
          <w:sz w:val="24"/>
          <w:szCs w:val="24"/>
        </w:rPr>
        <w:t>meningkat</w:t>
      </w:r>
      <w:proofErr w:type="spellEnd"/>
      <w:r w:rsidR="0058571D" w:rsidRPr="00B10F6C">
        <w:rPr>
          <w:rFonts w:asciiTheme="majorBidi" w:hAnsiTheme="majorBidi" w:cstheme="majorBidi"/>
          <w:sz w:val="24"/>
          <w:szCs w:val="24"/>
        </w:rPr>
        <w:t xml:space="preserve">. </w:t>
      </w:r>
      <w:r w:rsidR="008C41E9" w:rsidRPr="00B10F6C">
        <w:rPr>
          <w:rFonts w:asciiTheme="majorBidi" w:hAnsiTheme="majorBidi" w:cstheme="majorBidi"/>
          <w:sz w:val="24"/>
          <w:szCs w:val="24"/>
        </w:rPr>
        <w:t xml:space="preserve">Data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Kesehatan Dasar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pen</w:t>
      </w:r>
      <w:r>
        <w:rPr>
          <w:rFonts w:asciiTheme="majorBidi" w:hAnsiTheme="majorBidi" w:cstheme="majorBidi"/>
          <w:sz w:val="24"/>
          <w:szCs w:val="24"/>
        </w:rPr>
        <w:t>urunan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prevalensi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wawancara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didiagnosis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tenaga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Kesehatan dan/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minum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obat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8C41E9"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dari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9,5</w:t>
      </w:r>
      <w:r w:rsidR="008C41E9" w:rsidRPr="00B10F6C">
        <w:rPr>
          <w:rFonts w:asciiTheme="majorBidi" w:hAnsiTheme="majorBidi" w:cstheme="majorBidi"/>
          <w:color w:val="00B0F0"/>
          <w:sz w:val="24"/>
          <w:szCs w:val="24"/>
        </w:rPr>
        <w:t xml:space="preserve"> </w:t>
      </w:r>
      <w:r w:rsidR="008C41E9" w:rsidRPr="00F9467F">
        <w:rPr>
          <w:rFonts w:asciiTheme="majorBidi" w:hAnsiTheme="majorBidi" w:cstheme="majorBidi"/>
          <w:sz w:val="24"/>
          <w:szCs w:val="24"/>
        </w:rPr>
        <w:t xml:space="preserve">% pada </w:t>
      </w:r>
      <w:proofErr w:type="spellStart"/>
      <w:r w:rsidR="008C41E9" w:rsidRPr="00F9467F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8C41E9" w:rsidRPr="00F9467F">
        <w:rPr>
          <w:rFonts w:asciiTheme="majorBidi" w:hAnsiTheme="majorBidi" w:cstheme="majorBidi"/>
          <w:sz w:val="24"/>
          <w:szCs w:val="24"/>
        </w:rPr>
        <w:t xml:space="preserve"> 2013 </w:t>
      </w:r>
      <w:proofErr w:type="spellStart"/>
      <w:r w:rsidR="008C41E9" w:rsidRPr="00F9467F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F9467F">
        <w:rPr>
          <w:rFonts w:asciiTheme="majorBidi" w:hAnsiTheme="majorBidi" w:cstheme="majorBidi"/>
          <w:sz w:val="24"/>
          <w:szCs w:val="24"/>
        </w:rPr>
        <w:t xml:space="preserve"> 8,84</w:t>
      </w:r>
      <w:r w:rsidR="008C41E9" w:rsidRPr="00F9467F">
        <w:rPr>
          <w:rFonts w:asciiTheme="majorBidi" w:hAnsiTheme="majorBidi" w:cstheme="majorBidi"/>
          <w:sz w:val="24"/>
          <w:szCs w:val="24"/>
        </w:rPr>
        <w:t xml:space="preserve"> %</w:t>
      </w:r>
      <w:r w:rsidR="008C41E9" w:rsidRPr="00B10F6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8C41E9" w:rsidRPr="00B10F6C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8C41E9" w:rsidRPr="00B10F6C">
        <w:rPr>
          <w:rFonts w:asciiTheme="majorBidi" w:hAnsiTheme="majorBidi" w:cstheme="majorBidi"/>
          <w:sz w:val="24"/>
          <w:szCs w:val="24"/>
        </w:rPr>
        <w:t xml:space="preserve"> 2018.</w:t>
      </w:r>
    </w:p>
    <w:p w14:paraId="653A4E79" w14:textId="179BFFA3" w:rsidR="003251FF" w:rsidRDefault="003251FF" w:rsidP="003251FF">
      <w:pPr>
        <w:spacing w:line="360" w:lineRule="auto"/>
        <w:jc w:val="both"/>
        <w:rPr>
          <w:rFonts w:asciiTheme="majorBidi" w:hAnsiTheme="majorBidi" w:cstheme="majorBidi"/>
          <w:lang w:val="en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1. </w:t>
      </w:r>
      <w:proofErr w:type="spellStart"/>
      <w:r w:rsidRPr="003251FF">
        <w:rPr>
          <w:rFonts w:asciiTheme="majorBidi" w:hAnsiTheme="majorBidi" w:cstheme="majorBidi"/>
          <w:lang w:val="en-ID"/>
        </w:rPr>
        <w:t>Prevalensi</w:t>
      </w:r>
      <w:proofErr w:type="spellEnd"/>
      <w:r w:rsidRPr="003251FF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3251FF">
        <w:rPr>
          <w:rFonts w:asciiTheme="majorBidi" w:hAnsiTheme="majorBidi" w:cstheme="majorBidi"/>
          <w:lang w:val="en-ID"/>
        </w:rPr>
        <w:t>Hipertensi</w:t>
      </w:r>
      <w:proofErr w:type="spellEnd"/>
      <w:r w:rsidRPr="003251FF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3251FF">
        <w:rPr>
          <w:rFonts w:asciiTheme="majorBidi" w:hAnsiTheme="majorBidi" w:cstheme="majorBidi"/>
          <w:lang w:val="en-ID"/>
        </w:rPr>
        <w:t>Menurut</w:t>
      </w:r>
      <w:proofErr w:type="spellEnd"/>
      <w:r w:rsidRPr="003251FF">
        <w:rPr>
          <w:rFonts w:asciiTheme="majorBidi" w:hAnsiTheme="majorBidi" w:cstheme="majorBidi"/>
          <w:lang w:val="en-ID"/>
        </w:rPr>
        <w:t xml:space="preserve"> Diagnosis</w:t>
      </w:r>
      <w:r>
        <w:rPr>
          <w:rFonts w:asciiTheme="majorBidi" w:hAnsiTheme="majorBidi" w:cstheme="majorBidi"/>
          <w:lang w:val="en-ID"/>
        </w:rPr>
        <w:t>*</w:t>
      </w:r>
      <w:r w:rsidRPr="003251FF">
        <w:rPr>
          <w:rFonts w:asciiTheme="majorBidi" w:hAnsiTheme="majorBidi" w:cstheme="majorBidi"/>
          <w:lang w:val="en-ID"/>
        </w:rPr>
        <w:t>, Diagnosis</w:t>
      </w:r>
      <w:r>
        <w:rPr>
          <w:rFonts w:asciiTheme="majorBidi" w:hAnsiTheme="majorBidi" w:cstheme="majorBidi"/>
          <w:lang w:val="en-ID"/>
        </w:rPr>
        <w:t>*</w:t>
      </w:r>
      <w:r w:rsidRPr="003251FF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3251FF">
        <w:rPr>
          <w:rFonts w:asciiTheme="majorBidi" w:hAnsiTheme="majorBidi" w:cstheme="majorBidi"/>
          <w:lang w:val="en-ID"/>
        </w:rPr>
        <w:t>atau</w:t>
      </w:r>
      <w:proofErr w:type="spellEnd"/>
      <w:r w:rsidRPr="003251FF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3251FF">
        <w:rPr>
          <w:rFonts w:asciiTheme="majorBidi" w:hAnsiTheme="majorBidi" w:cstheme="majorBidi"/>
          <w:lang w:val="en-ID"/>
        </w:rPr>
        <w:t>Minum</w:t>
      </w:r>
      <w:proofErr w:type="spellEnd"/>
      <w:r w:rsidRPr="003251FF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3251FF">
        <w:rPr>
          <w:rFonts w:asciiTheme="majorBidi" w:hAnsiTheme="majorBidi" w:cstheme="majorBidi"/>
          <w:lang w:val="en-ID"/>
        </w:rPr>
        <w:t>Obat</w:t>
      </w:r>
      <w:proofErr w:type="spellEnd"/>
      <w:r w:rsidRPr="003251FF">
        <w:rPr>
          <w:rFonts w:asciiTheme="majorBidi" w:hAnsiTheme="majorBidi" w:cstheme="majorBidi"/>
          <w:lang w:val="en-ID"/>
        </w:rPr>
        <w:t xml:space="preserve"> </w:t>
      </w:r>
    </w:p>
    <w:p w14:paraId="068A9E72" w14:textId="5557C077" w:rsidR="003251FF" w:rsidRDefault="00FE2CD2" w:rsidP="00FE2CD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2CD2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227F80E8" wp14:editId="7EA7B772">
            <wp:extent cx="5465135" cy="237106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C8A4B26E-8CF7-4ACA-98C4-36C2C38CB4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018BFFD" w14:textId="30DC17D2" w:rsidR="003251FF" w:rsidRPr="003251FF" w:rsidRDefault="003251FF" w:rsidP="003251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251FF">
        <w:rPr>
          <w:rFonts w:asciiTheme="majorBidi" w:hAnsiTheme="majorBidi" w:cstheme="majorBidi"/>
          <w:sz w:val="20"/>
          <w:szCs w:val="20"/>
        </w:rPr>
        <w:t>Ket</w:t>
      </w:r>
      <w:proofErr w:type="spellEnd"/>
      <w:r w:rsidRPr="003251FF">
        <w:rPr>
          <w:rFonts w:asciiTheme="majorBidi" w:hAnsiTheme="majorBidi" w:cstheme="majorBidi"/>
          <w:sz w:val="20"/>
          <w:szCs w:val="20"/>
        </w:rPr>
        <w:t xml:space="preserve">: </w:t>
      </w:r>
      <w:r>
        <w:rPr>
          <w:rFonts w:asciiTheme="majorBidi" w:hAnsiTheme="majorBidi" w:cstheme="majorBidi"/>
          <w:sz w:val="20"/>
          <w:szCs w:val="20"/>
        </w:rPr>
        <w:t>Diagnosis*</w:t>
      </w:r>
    </w:p>
    <w:p w14:paraId="20EA8C33" w14:textId="3F3930FA" w:rsidR="003251FF" w:rsidRPr="003251FF" w:rsidRDefault="003251FF" w:rsidP="003251F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251FF">
        <w:rPr>
          <w:rFonts w:asciiTheme="majorBidi" w:hAnsiTheme="majorBidi" w:cstheme="majorBidi"/>
          <w:sz w:val="20"/>
          <w:szCs w:val="20"/>
        </w:rPr>
        <w:t>2013 Diagnosis Tenaga Kesehatan</w:t>
      </w:r>
    </w:p>
    <w:p w14:paraId="6A1DDD8C" w14:textId="77777777" w:rsidR="003251FF" w:rsidRPr="003251FF" w:rsidRDefault="003251FF" w:rsidP="003251F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251FF">
        <w:rPr>
          <w:rFonts w:asciiTheme="majorBidi" w:hAnsiTheme="majorBidi" w:cstheme="majorBidi"/>
          <w:sz w:val="20"/>
          <w:szCs w:val="20"/>
        </w:rPr>
        <w:t xml:space="preserve">2018 Diagnosis </w:t>
      </w:r>
      <w:proofErr w:type="spellStart"/>
      <w:r w:rsidRPr="003251FF">
        <w:rPr>
          <w:rFonts w:asciiTheme="majorBidi" w:hAnsiTheme="majorBidi" w:cstheme="majorBidi"/>
          <w:sz w:val="20"/>
          <w:szCs w:val="20"/>
        </w:rPr>
        <w:t>Dokter</w:t>
      </w:r>
      <w:proofErr w:type="spellEnd"/>
    </w:p>
    <w:p w14:paraId="4163CCDA" w14:textId="77777777" w:rsidR="00E02BBC" w:rsidRDefault="00E02BBC" w:rsidP="00E02BB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B468073" w14:textId="2CB6B14C" w:rsidR="00FE6507" w:rsidRDefault="008C41E9" w:rsidP="00E02BB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1256F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D125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256F">
        <w:rPr>
          <w:rFonts w:asciiTheme="majorBidi" w:hAnsiTheme="majorBidi" w:cstheme="majorBidi"/>
          <w:sz w:val="24"/>
          <w:szCs w:val="24"/>
        </w:rPr>
        <w:t>prevalensi</w:t>
      </w:r>
      <w:proofErr w:type="spellEnd"/>
      <w:r w:rsidRPr="00D125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256F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D125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256F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D125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256F">
        <w:rPr>
          <w:rFonts w:asciiTheme="majorBidi" w:hAnsiTheme="majorBidi" w:cstheme="majorBidi"/>
          <w:sz w:val="24"/>
          <w:szCs w:val="24"/>
        </w:rPr>
        <w:t>pengukuran</w:t>
      </w:r>
      <w:proofErr w:type="spellEnd"/>
      <w:r w:rsidRPr="00D125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D1256F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="00FE6507" w:rsidRPr="00D125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D1256F">
        <w:rPr>
          <w:rFonts w:asciiTheme="majorBidi" w:hAnsiTheme="majorBidi" w:cstheme="majorBidi"/>
          <w:sz w:val="24"/>
          <w:szCs w:val="24"/>
        </w:rPr>
        <w:t>kenaikan</w:t>
      </w:r>
      <w:proofErr w:type="spellEnd"/>
      <w:r w:rsidR="00FE6507" w:rsidRPr="00D125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6507" w:rsidRPr="00D1256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FE6507" w:rsidRPr="00D1256F">
        <w:rPr>
          <w:rFonts w:asciiTheme="majorBidi" w:hAnsiTheme="majorBidi" w:cstheme="majorBidi"/>
          <w:sz w:val="24"/>
          <w:szCs w:val="24"/>
        </w:rPr>
        <w:t xml:space="preserve"> 26,5%</w:t>
      </w:r>
      <w:r w:rsidR="00B92A0B" w:rsidRPr="00D1256F">
        <w:rPr>
          <w:rFonts w:asciiTheme="majorBidi" w:hAnsiTheme="majorBidi" w:cstheme="majorBidi"/>
          <w:sz w:val="24"/>
          <w:szCs w:val="24"/>
        </w:rPr>
        <w:t xml:space="preserve"> </w:t>
      </w:r>
      <w:r w:rsidR="00FE6507" w:rsidRPr="00D1256F"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 w:rsidR="00FE6507" w:rsidRPr="00D1256F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="00FE6507" w:rsidRPr="00D1256F">
        <w:rPr>
          <w:rFonts w:asciiTheme="majorBidi" w:hAnsiTheme="majorBidi" w:cstheme="majorBidi"/>
          <w:sz w:val="24"/>
          <w:szCs w:val="24"/>
        </w:rPr>
        <w:t xml:space="preserve"> Kesehatan Dasar 2013 </w:t>
      </w:r>
      <w:proofErr w:type="spellStart"/>
      <w:r w:rsidR="00FE6507" w:rsidRPr="00D1256F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FE6507" w:rsidRPr="00D1256F">
        <w:rPr>
          <w:rFonts w:asciiTheme="majorBidi" w:hAnsiTheme="majorBidi" w:cstheme="majorBidi"/>
          <w:sz w:val="24"/>
          <w:szCs w:val="24"/>
        </w:rPr>
        <w:t xml:space="preserve"> </w:t>
      </w:r>
      <w:r w:rsidR="00B92A0B" w:rsidRPr="00D1256F">
        <w:rPr>
          <w:rFonts w:asciiTheme="majorBidi" w:hAnsiTheme="majorBidi" w:cstheme="majorBidi"/>
          <w:sz w:val="24"/>
          <w:szCs w:val="24"/>
        </w:rPr>
        <w:t>34,11</w:t>
      </w:r>
      <w:r w:rsidR="00FE6507" w:rsidRPr="00D1256F">
        <w:rPr>
          <w:rFonts w:asciiTheme="majorBidi" w:hAnsiTheme="majorBidi" w:cstheme="majorBidi"/>
          <w:sz w:val="24"/>
          <w:szCs w:val="24"/>
        </w:rPr>
        <w:t xml:space="preserve"> % pada 2018.  </w:t>
      </w:r>
    </w:p>
    <w:p w14:paraId="77BC6BE0" w14:textId="08BA025A" w:rsidR="00E02BBC" w:rsidRDefault="00E02BBC" w:rsidP="00E02BB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2. </w:t>
      </w:r>
      <w:proofErr w:type="spellStart"/>
      <w:r>
        <w:rPr>
          <w:rFonts w:asciiTheme="majorBidi" w:hAnsiTheme="majorBidi" w:cstheme="majorBidi"/>
          <w:sz w:val="24"/>
          <w:szCs w:val="24"/>
        </w:rPr>
        <w:t>Prevalensi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Pengukuran</w:t>
      </w:r>
      <w:proofErr w:type="spellEnd"/>
    </w:p>
    <w:p w14:paraId="3630EF38" w14:textId="1A0D60A0" w:rsidR="00FE2CD2" w:rsidRPr="00D1256F" w:rsidRDefault="00FE2CD2" w:rsidP="00FE2CD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2CD2">
        <w:rPr>
          <w:rFonts w:asciiTheme="majorBidi" w:hAnsiTheme="majorBidi" w:cstheme="majorBidi"/>
          <w:sz w:val="20"/>
          <w:szCs w:val="20"/>
        </w:rPr>
        <w:drawing>
          <wp:inline distT="0" distB="0" distL="0" distR="0" wp14:anchorId="0E40A14F" wp14:editId="494F081C">
            <wp:extent cx="5311471" cy="1868557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B889B00-8461-46C5-AD10-FC11CDD42D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CA10AF3" w14:textId="36E430C4" w:rsidR="005C2FE8" w:rsidRPr="00B10F6C" w:rsidRDefault="00DC613D" w:rsidP="00E02BB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B10F6C">
        <w:rPr>
          <w:rFonts w:asciiTheme="majorBidi" w:hAnsiTheme="majorBidi" w:cstheme="majorBidi"/>
          <w:sz w:val="24"/>
          <w:szCs w:val="24"/>
        </w:rPr>
        <w:t>Data regional</w:t>
      </w:r>
      <w:r w:rsidR="00396182">
        <w:rPr>
          <w:rFonts w:asciiTheme="majorBidi" w:hAnsiTheme="majorBidi" w:cstheme="majorBidi"/>
          <w:sz w:val="24"/>
          <w:szCs w:val="24"/>
        </w:rPr>
        <w:t xml:space="preserve"> di </w:t>
      </w:r>
      <w:r w:rsidR="005C2FE8" w:rsidRPr="00B10F6C">
        <w:rPr>
          <w:rFonts w:asciiTheme="majorBidi" w:hAnsiTheme="majorBidi" w:cstheme="majorBidi"/>
          <w:sz w:val="24"/>
          <w:szCs w:val="24"/>
        </w:rPr>
        <w:t>Am</w:t>
      </w:r>
      <w:r w:rsidR="00B10F6C">
        <w:rPr>
          <w:rFonts w:asciiTheme="majorBidi" w:hAnsiTheme="majorBidi" w:cstheme="majorBidi"/>
          <w:sz w:val="24"/>
          <w:szCs w:val="24"/>
        </w:rPr>
        <w:t>e</w:t>
      </w:r>
      <w:r w:rsidR="005C2FE8" w:rsidRPr="00B10F6C">
        <w:rPr>
          <w:rFonts w:asciiTheme="majorBidi" w:hAnsiTheme="majorBidi" w:cstheme="majorBidi"/>
          <w:sz w:val="24"/>
          <w:szCs w:val="24"/>
        </w:rPr>
        <w:t xml:space="preserve">rika </w:t>
      </w:r>
      <w:proofErr w:type="spellStart"/>
      <w:r w:rsidR="00B10F6C">
        <w:rPr>
          <w:rFonts w:asciiTheme="majorBidi" w:hAnsiTheme="majorBidi" w:cstheme="majorBidi"/>
          <w:sz w:val="24"/>
          <w:szCs w:val="24"/>
        </w:rPr>
        <w:t>s</w:t>
      </w:r>
      <w:r w:rsidR="005C2FE8" w:rsidRPr="00B10F6C">
        <w:rPr>
          <w:rFonts w:asciiTheme="majorBidi" w:hAnsiTheme="majorBidi" w:cstheme="majorBidi"/>
          <w:sz w:val="24"/>
          <w:szCs w:val="24"/>
        </w:rPr>
        <w:t>ecara</w:t>
      </w:r>
      <w:proofErr w:type="spellEnd"/>
      <w:r w:rsidR="005C2FE8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2FE8" w:rsidRPr="00B10F6C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="005C2FE8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C2FE8" w:rsidRPr="00B10F6C">
        <w:rPr>
          <w:rFonts w:asciiTheme="majorBidi" w:hAnsiTheme="majorBidi" w:cstheme="majorBidi"/>
          <w:sz w:val="24"/>
          <w:szCs w:val="24"/>
        </w:rPr>
        <w:t>prevalensi</w:t>
      </w:r>
      <w:proofErr w:type="spellEnd"/>
      <w:r w:rsidR="005C2FE8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2FE8"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5C2FE8" w:rsidRPr="00B10F6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5C2FE8" w:rsidRPr="00B10F6C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5C2FE8" w:rsidRPr="00B10F6C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="005C2FE8" w:rsidRPr="00B10F6C">
        <w:rPr>
          <w:rFonts w:asciiTheme="majorBidi" w:hAnsiTheme="majorBidi" w:cstheme="majorBidi"/>
          <w:sz w:val="24"/>
          <w:szCs w:val="24"/>
        </w:rPr>
        <w:t>dewasa</w:t>
      </w:r>
      <w:proofErr w:type="spellEnd"/>
      <w:r w:rsidR="005C2FE8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2FE8" w:rsidRPr="00B10F6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5C2FE8" w:rsidRPr="00B10F6C">
        <w:rPr>
          <w:rFonts w:asciiTheme="majorBidi" w:hAnsiTheme="majorBidi" w:cstheme="majorBidi"/>
          <w:sz w:val="24"/>
          <w:szCs w:val="24"/>
        </w:rPr>
        <w:t xml:space="preserve"> 29,0%</w:t>
      </w:r>
      <w:r w:rsid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0F6C">
        <w:rPr>
          <w:rFonts w:asciiTheme="majorBidi" w:hAnsiTheme="majorBidi" w:cstheme="majorBidi"/>
          <w:sz w:val="24"/>
          <w:szCs w:val="24"/>
        </w:rPr>
        <w:t>s</w:t>
      </w:r>
      <w:r w:rsidR="005C2FE8" w:rsidRPr="00B10F6C">
        <w:rPr>
          <w:rFonts w:asciiTheme="majorBidi" w:hAnsiTheme="majorBidi" w:cstheme="majorBidi"/>
          <w:sz w:val="24"/>
          <w:szCs w:val="24"/>
        </w:rPr>
        <w:t>elama</w:t>
      </w:r>
      <w:proofErr w:type="spellEnd"/>
      <w:r w:rsidR="005C2FE8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0F6C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B10F6C">
        <w:rPr>
          <w:rFonts w:asciiTheme="majorBidi" w:hAnsiTheme="majorBidi" w:cstheme="majorBidi"/>
          <w:sz w:val="24"/>
          <w:szCs w:val="24"/>
        </w:rPr>
        <w:t xml:space="preserve"> </w:t>
      </w:r>
      <w:r w:rsidR="005C2FE8" w:rsidRPr="00B10F6C">
        <w:rPr>
          <w:rFonts w:asciiTheme="majorBidi" w:hAnsiTheme="majorBidi" w:cstheme="majorBidi"/>
          <w:sz w:val="24"/>
          <w:szCs w:val="24"/>
        </w:rPr>
        <w:t>2015–2016,</w:t>
      </w:r>
      <w:r w:rsidR="00B10F6C">
        <w:rPr>
          <w:rFonts w:asciiTheme="majorBidi" w:hAnsiTheme="majorBidi" w:cstheme="majorBidi"/>
          <w:sz w:val="24"/>
          <w:szCs w:val="24"/>
        </w:rPr>
        <w:t xml:space="preserve"> </w:t>
      </w:r>
      <w:r w:rsidR="005C2FE8" w:rsidRPr="00B10F6C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="005C2FE8" w:rsidRPr="00B10F6C">
        <w:rPr>
          <w:rFonts w:asciiTheme="majorBidi" w:hAnsiTheme="majorBidi" w:cstheme="majorBidi"/>
          <w:sz w:val="24"/>
          <w:szCs w:val="24"/>
        </w:rPr>
        <w:t>meningkat</w:t>
      </w:r>
      <w:proofErr w:type="spellEnd"/>
      <w:r w:rsidR="005C2FE8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2FE8" w:rsidRPr="00B10F6C">
        <w:rPr>
          <w:rFonts w:asciiTheme="majorBidi" w:hAnsiTheme="majorBidi" w:cstheme="majorBidi"/>
          <w:sz w:val="24"/>
          <w:szCs w:val="24"/>
        </w:rPr>
        <w:t>seiring</w:t>
      </w:r>
      <w:proofErr w:type="spellEnd"/>
      <w:r w:rsidR="005C2FE8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0F6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2FE8" w:rsidRPr="00B10F6C">
        <w:rPr>
          <w:rFonts w:asciiTheme="majorBidi" w:hAnsiTheme="majorBidi" w:cstheme="majorBidi"/>
          <w:sz w:val="24"/>
          <w:szCs w:val="24"/>
        </w:rPr>
        <w:t>bertambahnya</w:t>
      </w:r>
      <w:proofErr w:type="spellEnd"/>
      <w:r w:rsidR="005C2FE8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C2FE8" w:rsidRPr="00B10F6C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="00D1256F">
        <w:rPr>
          <w:rFonts w:asciiTheme="majorBidi" w:hAnsiTheme="majorBidi" w:cstheme="majorBidi"/>
          <w:sz w:val="24"/>
          <w:szCs w:val="24"/>
        </w:rPr>
        <w:t xml:space="preserve">. </w:t>
      </w:r>
    </w:p>
    <w:p w14:paraId="10E0047A" w14:textId="266D052C" w:rsidR="00EE61D2" w:rsidRDefault="007B3313" w:rsidP="00EE61D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10F6C">
        <w:rPr>
          <w:rFonts w:asciiTheme="majorBidi" w:hAnsiTheme="majorBidi" w:cstheme="majorBidi"/>
          <w:sz w:val="24"/>
          <w:szCs w:val="24"/>
        </w:rPr>
        <w:t>Kriteria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dijadikan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rujukan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pada diagnosis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mengacu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pada </w:t>
      </w:r>
      <w:r w:rsidRPr="00D6045B">
        <w:rPr>
          <w:rFonts w:asciiTheme="majorBidi" w:hAnsiTheme="majorBidi" w:cstheme="majorBidi"/>
          <w:i/>
          <w:iCs/>
          <w:sz w:val="24"/>
          <w:szCs w:val="24"/>
        </w:rPr>
        <w:t xml:space="preserve">Joint National </w:t>
      </w:r>
      <w:proofErr w:type="spellStart"/>
      <w:r w:rsidRPr="00D6045B">
        <w:rPr>
          <w:rFonts w:asciiTheme="majorBidi" w:hAnsiTheme="majorBidi" w:cstheme="majorBidi"/>
          <w:i/>
          <w:iCs/>
          <w:sz w:val="24"/>
          <w:szCs w:val="24"/>
        </w:rPr>
        <w:t>Comi</w:t>
      </w:r>
      <w:r w:rsidR="002A264F" w:rsidRPr="00D6045B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D6045B">
        <w:rPr>
          <w:rFonts w:asciiTheme="majorBidi" w:hAnsiTheme="majorBidi" w:cstheme="majorBidi"/>
          <w:i/>
          <w:iCs/>
          <w:sz w:val="24"/>
          <w:szCs w:val="24"/>
        </w:rPr>
        <w:t>te</w:t>
      </w:r>
      <w:proofErr w:type="spellEnd"/>
      <w:r w:rsidRPr="00D6045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6045B">
        <w:rPr>
          <w:rFonts w:asciiTheme="majorBidi" w:hAnsiTheme="majorBidi" w:cstheme="majorBidi"/>
          <w:i/>
          <w:iCs/>
          <w:sz w:val="24"/>
          <w:szCs w:val="24"/>
        </w:rPr>
        <w:t>7</w:t>
      </w:r>
      <w:r w:rsidR="00396182">
        <w:rPr>
          <w:rFonts w:asciiTheme="majorBidi" w:hAnsiTheme="majorBidi" w:cstheme="majorBidi"/>
          <w:sz w:val="24"/>
          <w:szCs w:val="24"/>
        </w:rPr>
        <w:t xml:space="preserve"> (JNC </w:t>
      </w:r>
      <w:r w:rsidR="00D6045B">
        <w:rPr>
          <w:rFonts w:asciiTheme="majorBidi" w:hAnsiTheme="majorBidi" w:cstheme="majorBidi"/>
          <w:sz w:val="24"/>
          <w:szCs w:val="24"/>
        </w:rPr>
        <w:t>7</w:t>
      </w:r>
      <w:r w:rsidR="00396182">
        <w:rPr>
          <w:rFonts w:asciiTheme="majorBidi" w:hAnsiTheme="majorBidi" w:cstheme="majorBidi"/>
          <w:sz w:val="24"/>
          <w:szCs w:val="24"/>
        </w:rPr>
        <w:t>)</w:t>
      </w:r>
      <w:r w:rsidR="00D604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45B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D6045B">
        <w:rPr>
          <w:rFonts w:asciiTheme="majorBidi" w:hAnsiTheme="majorBidi" w:cstheme="majorBidi"/>
          <w:sz w:val="24"/>
          <w:szCs w:val="24"/>
        </w:rPr>
        <w:t xml:space="preserve"> 2003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h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asil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pengukuran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sistol</w:t>
      </w:r>
      <w:r w:rsidR="000E54B9">
        <w:rPr>
          <w:rFonts w:asciiTheme="majorBidi" w:hAnsiTheme="majorBidi" w:cstheme="majorBidi"/>
          <w:sz w:val="24"/>
          <w:szCs w:val="24"/>
        </w:rPr>
        <w:t>i</w:t>
      </w:r>
      <w:r w:rsidRPr="00B10F6C">
        <w:rPr>
          <w:rFonts w:asciiTheme="majorBidi" w:hAnsiTheme="majorBidi" w:cstheme="majorBidi"/>
          <w:sz w:val="24"/>
          <w:szCs w:val="24"/>
        </w:rPr>
        <w:t>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≥ 140 mmHg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diastolik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≥ 90 mmHg.</w:t>
      </w:r>
      <w:r w:rsidR="002E5148">
        <w:rPr>
          <w:rFonts w:asciiTheme="majorBidi" w:hAnsiTheme="majorBidi" w:cstheme="majorBidi"/>
          <w:sz w:val="24"/>
          <w:szCs w:val="24"/>
        </w:rPr>
        <w:t xml:space="preserve"> </w:t>
      </w:r>
      <w:r w:rsidR="00EE61D2">
        <w:rPr>
          <w:rFonts w:asciiTheme="majorBidi" w:hAnsiTheme="majorBidi" w:cstheme="majorBidi"/>
          <w:sz w:val="24"/>
          <w:szCs w:val="24"/>
        </w:rPr>
        <w:t xml:space="preserve">Adapun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tata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laksana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dewasa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JNC 8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2014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berapa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target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.  </w:t>
      </w:r>
    </w:p>
    <w:p w14:paraId="1EB714DB" w14:textId="583D010B" w:rsidR="006D1AFF" w:rsidRPr="00B10F6C" w:rsidRDefault="006D1AFF" w:rsidP="00E02BB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10F6C">
        <w:rPr>
          <w:rFonts w:asciiTheme="majorBidi" w:hAnsiTheme="majorBidi" w:cstheme="majorBidi"/>
          <w:sz w:val="24"/>
          <w:szCs w:val="24"/>
        </w:rPr>
        <w:t>Pengendalian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niat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kemauan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merubah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gaya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mengelola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penyakit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</w:t>
      </w:r>
    </w:p>
    <w:p w14:paraId="4130D752" w14:textId="09C144ED" w:rsidR="00F03790" w:rsidRPr="00F03790" w:rsidRDefault="00F03790" w:rsidP="00B10F6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03790">
        <w:rPr>
          <w:rFonts w:asciiTheme="majorBidi" w:hAnsiTheme="majorBidi" w:cstheme="majorBidi"/>
          <w:b/>
          <w:bCs/>
          <w:sz w:val="24"/>
          <w:szCs w:val="24"/>
        </w:rPr>
        <w:t>Pengendalian</w:t>
      </w:r>
      <w:proofErr w:type="spellEnd"/>
      <w:r w:rsidRPr="00F0379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03790">
        <w:rPr>
          <w:rFonts w:asciiTheme="majorBidi" w:hAnsiTheme="majorBidi" w:cstheme="majorBidi"/>
          <w:b/>
          <w:bCs/>
          <w:sz w:val="24"/>
          <w:szCs w:val="24"/>
        </w:rPr>
        <w:t>Faktor</w:t>
      </w:r>
      <w:proofErr w:type="spellEnd"/>
      <w:r w:rsidRPr="00F0379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03790">
        <w:rPr>
          <w:rFonts w:asciiTheme="majorBidi" w:hAnsiTheme="majorBidi" w:cstheme="majorBidi"/>
          <w:b/>
          <w:bCs/>
          <w:sz w:val="24"/>
          <w:szCs w:val="24"/>
        </w:rPr>
        <w:t>Risiko</w:t>
      </w:r>
      <w:proofErr w:type="spellEnd"/>
    </w:p>
    <w:p w14:paraId="7275F1CE" w14:textId="41024D14" w:rsidR="001A7466" w:rsidRPr="00B10F6C" w:rsidRDefault="001A7466" w:rsidP="00B10F6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10F6C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3790">
        <w:rPr>
          <w:rFonts w:asciiTheme="majorBidi" w:hAnsiTheme="majorBidi" w:cstheme="majorBidi"/>
          <w:sz w:val="24"/>
          <w:szCs w:val="24"/>
        </w:rPr>
        <w:t>r</w:t>
      </w:r>
      <w:r w:rsidRPr="00B10F6C">
        <w:rPr>
          <w:rFonts w:asciiTheme="majorBidi" w:hAnsiTheme="majorBidi" w:cstheme="majorBidi"/>
          <w:sz w:val="24"/>
          <w:szCs w:val="24"/>
        </w:rPr>
        <w:t>isiko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3790">
        <w:rPr>
          <w:rFonts w:asciiTheme="majorBidi" w:hAnsiTheme="majorBidi" w:cstheme="majorBidi"/>
          <w:sz w:val="24"/>
          <w:szCs w:val="24"/>
        </w:rPr>
        <w:t>h</w:t>
      </w:r>
      <w:r w:rsidRPr="00B10F6C">
        <w:rPr>
          <w:rFonts w:asciiTheme="majorBidi" w:hAnsiTheme="majorBidi" w:cstheme="majorBidi"/>
          <w:sz w:val="24"/>
          <w:szCs w:val="24"/>
        </w:rPr>
        <w:t>ipertensi</w:t>
      </w:r>
      <w:proofErr w:type="spellEnd"/>
      <w:r w:rsidR="006A676E" w:rsidRPr="00B10F6C">
        <w:rPr>
          <w:rFonts w:asciiTheme="majorBidi" w:hAnsiTheme="majorBidi" w:cstheme="majorBidi"/>
          <w:sz w:val="24"/>
          <w:szCs w:val="24"/>
        </w:rPr>
        <w:t xml:space="preserve"> </w:t>
      </w:r>
      <w:r w:rsidR="00F03790">
        <w:rPr>
          <w:rFonts w:asciiTheme="majorBidi" w:hAnsiTheme="majorBidi" w:cstheme="majorBidi"/>
          <w:sz w:val="24"/>
          <w:szCs w:val="24"/>
        </w:rPr>
        <w:t>y</w:t>
      </w:r>
      <w:r w:rsidR="006A676E" w:rsidRPr="00B10F6C">
        <w:rPr>
          <w:rFonts w:asciiTheme="majorBidi" w:hAnsiTheme="majorBidi" w:cstheme="majorBidi"/>
          <w:sz w:val="24"/>
          <w:szCs w:val="24"/>
        </w:rPr>
        <w:t xml:space="preserve">ang </w:t>
      </w:r>
      <w:proofErr w:type="spellStart"/>
      <w:r w:rsidR="00F03790">
        <w:rPr>
          <w:rFonts w:asciiTheme="majorBidi" w:hAnsiTheme="majorBidi" w:cstheme="majorBidi"/>
          <w:sz w:val="24"/>
          <w:szCs w:val="24"/>
        </w:rPr>
        <w:t>d</w:t>
      </w:r>
      <w:r w:rsidR="006A676E" w:rsidRPr="00B10F6C">
        <w:rPr>
          <w:rFonts w:asciiTheme="majorBidi" w:hAnsiTheme="majorBidi" w:cstheme="majorBidi"/>
          <w:sz w:val="24"/>
          <w:szCs w:val="24"/>
        </w:rPr>
        <w:t>apat</w:t>
      </w:r>
      <w:proofErr w:type="spellEnd"/>
      <w:r w:rsidR="006A676E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3790">
        <w:rPr>
          <w:rFonts w:asciiTheme="majorBidi" w:hAnsiTheme="majorBidi" w:cstheme="majorBidi"/>
          <w:sz w:val="24"/>
          <w:szCs w:val="24"/>
        </w:rPr>
        <w:t>d</w:t>
      </w:r>
      <w:r w:rsidR="006A676E" w:rsidRPr="00B10F6C">
        <w:rPr>
          <w:rFonts w:asciiTheme="majorBidi" w:hAnsiTheme="majorBidi" w:cstheme="majorBidi"/>
          <w:sz w:val="24"/>
          <w:szCs w:val="24"/>
        </w:rPr>
        <w:t>irubah</w:t>
      </w:r>
      <w:proofErr w:type="spellEnd"/>
      <w:r w:rsidR="00F037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F0379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396182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="00396182">
        <w:rPr>
          <w:rFonts w:asciiTheme="majorBidi" w:hAnsiTheme="majorBidi" w:cstheme="majorBidi"/>
          <w:sz w:val="24"/>
          <w:szCs w:val="24"/>
        </w:rPr>
        <w:t xml:space="preserve"> </w:t>
      </w:r>
    </w:p>
    <w:p w14:paraId="31CA6A8A" w14:textId="25F1D289" w:rsidR="002A264F" w:rsidRPr="00F9467F" w:rsidRDefault="00F03790" w:rsidP="00B10F6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467F">
        <w:rPr>
          <w:rFonts w:asciiTheme="majorBidi" w:hAnsiTheme="majorBidi" w:cstheme="majorBidi"/>
          <w:sz w:val="24"/>
          <w:szCs w:val="24"/>
        </w:rPr>
        <w:t xml:space="preserve">1. </w:t>
      </w:r>
      <w:proofErr w:type="spellStart"/>
      <w:r w:rsidR="002A264F" w:rsidRPr="00F9467F">
        <w:rPr>
          <w:rFonts w:asciiTheme="majorBidi" w:hAnsiTheme="majorBidi" w:cstheme="majorBidi"/>
          <w:sz w:val="24"/>
          <w:szCs w:val="24"/>
        </w:rPr>
        <w:t>Konsumsi</w:t>
      </w:r>
      <w:proofErr w:type="spellEnd"/>
      <w:r w:rsidR="002A264F" w:rsidRPr="00F9467F">
        <w:rPr>
          <w:rFonts w:asciiTheme="majorBidi" w:hAnsiTheme="majorBidi" w:cstheme="majorBidi"/>
          <w:sz w:val="24"/>
          <w:szCs w:val="24"/>
        </w:rPr>
        <w:t xml:space="preserve"> Tinggi Garam </w:t>
      </w:r>
    </w:p>
    <w:p w14:paraId="3D660FF7" w14:textId="298308AC" w:rsidR="002A264F" w:rsidRPr="00B10F6C" w:rsidRDefault="002A264F" w:rsidP="00B10F6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0F6C">
        <w:rPr>
          <w:rFonts w:asciiTheme="majorBidi" w:hAnsiTheme="majorBidi" w:cstheme="majorBidi"/>
          <w:sz w:val="24"/>
          <w:szCs w:val="24"/>
        </w:rPr>
        <w:t xml:space="preserve">Salah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asupan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garam yang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Riskesda</w:t>
      </w:r>
      <w:r w:rsidR="000E54B9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asupan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garam rata-rata di Indonesia </w:t>
      </w:r>
      <w:proofErr w:type="spellStart"/>
      <w:r w:rsidRPr="0077333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7333D">
        <w:rPr>
          <w:rFonts w:asciiTheme="majorBidi" w:hAnsiTheme="majorBidi" w:cstheme="majorBidi"/>
          <w:sz w:val="24"/>
          <w:szCs w:val="24"/>
        </w:rPr>
        <w:t xml:space="preserve"> 17 gr</w:t>
      </w:r>
      <w:r w:rsidRPr="00B10F6C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WHO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menyarankan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4 gr/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</w:t>
      </w:r>
    </w:p>
    <w:p w14:paraId="0F7F5CC9" w14:textId="33669417" w:rsidR="00644FD0" w:rsidRDefault="00644FD0" w:rsidP="00B10F6C">
      <w:pPr>
        <w:shd w:val="clear" w:color="auto" w:fill="FFFFFF"/>
        <w:spacing w:before="225" w:after="225" w:line="360" w:lineRule="auto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</w:pP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Dikutip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dari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laman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resmi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Kementerian Kesehatan (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Kemenkes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),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anjuran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konsumsi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garam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dari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Kemenkes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adalah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2000 mg natrium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atau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setara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dengan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garam 1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sendok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teh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(</w:t>
      </w:r>
      <w:proofErr w:type="spellStart"/>
      <w:proofErr w:type="gram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sdt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)  per</w:t>
      </w:r>
      <w:proofErr w:type="gram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orang per 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hari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(5 gram/orang/</w:t>
      </w: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hari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). </w:t>
      </w:r>
    </w:p>
    <w:p w14:paraId="7488EF80" w14:textId="1F7DAD1A" w:rsidR="00644FD0" w:rsidRPr="00B10F6C" w:rsidRDefault="008275E6" w:rsidP="00D1256F">
      <w:pPr>
        <w:shd w:val="clear" w:color="auto" w:fill="FFFFFF"/>
        <w:spacing w:before="225" w:after="225" w:line="360" w:lineRule="auto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</w:pPr>
      <w:proofErr w:type="spellStart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Sementara</w:t>
      </w:r>
      <w:proofErr w:type="spellEnd"/>
      <w:r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Organisasi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Kesehatan Dunia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atau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r w:rsidR="00644FD0" w:rsidRPr="00B10F6C">
        <w:rPr>
          <w:rFonts w:asciiTheme="majorBidi" w:eastAsia="Times New Roman" w:hAnsiTheme="majorBidi" w:cstheme="majorBidi"/>
          <w:i/>
          <w:color w:val="212529"/>
          <w:sz w:val="24"/>
          <w:szCs w:val="24"/>
          <w:lang w:val="en-ID" w:eastAsia="en-ID"/>
        </w:rPr>
        <w:t>World Health Organization</w:t>
      </w:r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(WHO) juga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memberikan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rekomendasi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batas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konsumsi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garam per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hari</w:t>
      </w:r>
      <w:proofErr w:type="spellEnd"/>
      <w:r w:rsidR="00D1256F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, </w:t>
      </w:r>
      <w:proofErr w:type="spellStart"/>
      <w:r w:rsidR="00D1256F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b</w:t>
      </w:r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atas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konsumsi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aman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garam per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hari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untuk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orang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dewasa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adalah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maksimal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gram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5 gram</w:t>
      </w:r>
      <w:proofErr w:type="gram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atau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kurang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dari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satu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sendok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teh</w:t>
      </w:r>
      <w:proofErr w:type="spellEnd"/>
      <w:r w:rsidR="00644FD0" w:rsidRPr="00B10F6C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.</w:t>
      </w:r>
    </w:p>
    <w:p w14:paraId="7B90CB8F" w14:textId="66F99141" w:rsidR="00D1256F" w:rsidRPr="00F9467F" w:rsidRDefault="00F03790" w:rsidP="00D1256F">
      <w:pPr>
        <w:shd w:val="clear" w:color="auto" w:fill="FFFFFF"/>
        <w:spacing w:before="225" w:after="225" w:line="360" w:lineRule="auto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</w:pPr>
      <w:r w:rsidRPr="00F9467F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2. </w:t>
      </w:r>
      <w:proofErr w:type="spellStart"/>
      <w:r w:rsidR="00D1256F" w:rsidRPr="00F9467F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Rendah</w:t>
      </w:r>
      <w:proofErr w:type="spellEnd"/>
      <w:r w:rsidR="00D1256F" w:rsidRPr="00F9467F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Kalium (</w:t>
      </w:r>
      <w:proofErr w:type="spellStart"/>
      <w:r w:rsidR="00D1256F" w:rsidRPr="00F9467F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kurang</w:t>
      </w:r>
      <w:proofErr w:type="spellEnd"/>
      <w:r w:rsidR="00D1256F" w:rsidRPr="00F9467F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 w:rsidR="00D1256F" w:rsidRPr="00F9467F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sayur</w:t>
      </w:r>
      <w:proofErr w:type="spellEnd"/>
      <w:r w:rsidR="00D1256F" w:rsidRPr="00F9467F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dan </w:t>
      </w:r>
      <w:proofErr w:type="spellStart"/>
      <w:r w:rsidR="00D1256F" w:rsidRPr="00F9467F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buah</w:t>
      </w:r>
      <w:proofErr w:type="spellEnd"/>
      <w:r w:rsidR="00D1256F" w:rsidRPr="00F9467F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)</w:t>
      </w:r>
    </w:p>
    <w:p w14:paraId="0F465BD5" w14:textId="08184509" w:rsidR="00F9467F" w:rsidRPr="00F9467F" w:rsidRDefault="00F9467F" w:rsidP="00D1256F">
      <w:pPr>
        <w:shd w:val="clear" w:color="auto" w:fill="FFFFFF"/>
        <w:spacing w:before="225" w:after="225" w:line="360" w:lineRule="auto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</w:pPr>
      <w:proofErr w:type="spellStart"/>
      <w:r w:rsidRPr="00F9467F"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Makanan</w:t>
      </w:r>
      <w:proofErr w:type="spellEnd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tinggi</w:t>
      </w:r>
      <w:proofErr w:type="spellEnd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kalium yang </w:t>
      </w:r>
      <w:proofErr w:type="spellStart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sangat</w:t>
      </w:r>
      <w:proofErr w:type="spellEnd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dianjurkan</w:t>
      </w:r>
      <w:proofErr w:type="spellEnd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antara</w:t>
      </w:r>
      <w:proofErr w:type="spellEnd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lain pisang, </w:t>
      </w:r>
      <w:proofErr w:type="spellStart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kentang</w:t>
      </w:r>
      <w:proofErr w:type="spellEnd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, ubi, </w:t>
      </w:r>
      <w:proofErr w:type="spellStart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tomat</w:t>
      </w:r>
      <w:proofErr w:type="spellEnd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kacang</w:t>
      </w:r>
      <w:proofErr w:type="spellEnd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merah</w:t>
      </w:r>
      <w:proofErr w:type="spellEnd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sebagian</w:t>
      </w:r>
      <w:proofErr w:type="spellEnd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>besar</w:t>
      </w:r>
      <w:proofErr w:type="spellEnd"/>
      <w:r>
        <w:rPr>
          <w:rFonts w:asciiTheme="majorBidi" w:eastAsia="Times New Roman" w:hAnsiTheme="majorBidi" w:cstheme="majorBidi"/>
          <w:color w:val="212529"/>
          <w:sz w:val="24"/>
          <w:szCs w:val="24"/>
          <w:lang w:val="en-ID" w:eastAsia="en-ID"/>
        </w:rPr>
        <w:t xml:space="preserve"> seafood dan susu.</w:t>
      </w:r>
    </w:p>
    <w:p w14:paraId="7486FD38" w14:textId="02809431" w:rsidR="007177BE" w:rsidRPr="00F9467F" w:rsidRDefault="00F03790" w:rsidP="007177B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467F">
        <w:rPr>
          <w:rFonts w:asciiTheme="majorBidi" w:hAnsiTheme="majorBidi" w:cstheme="majorBidi"/>
          <w:sz w:val="24"/>
          <w:szCs w:val="24"/>
        </w:rPr>
        <w:t xml:space="preserve">3. </w:t>
      </w:r>
      <w:proofErr w:type="spellStart"/>
      <w:r w:rsidR="007177BE" w:rsidRPr="00F9467F">
        <w:rPr>
          <w:rFonts w:asciiTheme="majorBidi" w:hAnsiTheme="majorBidi" w:cstheme="majorBidi"/>
          <w:sz w:val="24"/>
          <w:szCs w:val="24"/>
        </w:rPr>
        <w:t>Obesitas</w:t>
      </w:r>
      <w:proofErr w:type="spellEnd"/>
    </w:p>
    <w:p w14:paraId="79AD491F" w14:textId="00B3A7CC" w:rsidR="007177BE" w:rsidRPr="00B61624" w:rsidRDefault="007177BE" w:rsidP="007177BE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61624">
        <w:rPr>
          <w:rFonts w:asciiTheme="majorBidi" w:hAnsiTheme="majorBidi" w:cstheme="majorBidi"/>
          <w:bCs/>
          <w:sz w:val="24"/>
          <w:szCs w:val="24"/>
        </w:rPr>
        <w:t xml:space="preserve">Pada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beberapa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penelitian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bahwa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kelebihan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b</w:t>
      </w:r>
      <w:r w:rsidR="00B61624" w:rsidRPr="00B61624">
        <w:rPr>
          <w:rFonts w:asciiTheme="majorBidi" w:hAnsiTheme="majorBidi" w:cstheme="majorBidi"/>
          <w:bCs/>
          <w:sz w:val="24"/>
          <w:szCs w:val="24"/>
        </w:rPr>
        <w:t>erat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badan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berkaitan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2-6 kali </w:t>
      </w:r>
      <w:proofErr w:type="spellStart"/>
      <w:proofErr w:type="gramStart"/>
      <w:r w:rsidRPr="00B61624">
        <w:rPr>
          <w:rFonts w:asciiTheme="majorBidi" w:hAnsiTheme="majorBidi" w:cstheme="majorBidi"/>
          <w:bCs/>
          <w:sz w:val="24"/>
          <w:szCs w:val="24"/>
        </w:rPr>
        <w:t>kenaikan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risiko</w:t>
      </w:r>
      <w:proofErr w:type="spellEnd"/>
      <w:proofErr w:type="gram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hipertensi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Untuk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mengetahui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seseorang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mengalami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B61624" w:rsidRPr="00B61624">
        <w:rPr>
          <w:rFonts w:asciiTheme="majorBidi" w:hAnsiTheme="majorBidi" w:cstheme="majorBidi"/>
          <w:bCs/>
          <w:sz w:val="24"/>
          <w:szCs w:val="24"/>
        </w:rPr>
        <w:t>obesitas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atau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tidak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maka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dapat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dilakukan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pengukuran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indeks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massa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tubuh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(</w:t>
      </w:r>
      <w:proofErr w:type="gramStart"/>
      <w:r w:rsidRPr="00B61624">
        <w:rPr>
          <w:rFonts w:asciiTheme="majorBidi" w:hAnsiTheme="majorBidi" w:cstheme="majorBidi"/>
          <w:bCs/>
          <w:sz w:val="24"/>
          <w:szCs w:val="24"/>
        </w:rPr>
        <w:t>IMT)  yang</w:t>
      </w:r>
      <w:proofErr w:type="gram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merupakan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perbandingan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antara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berat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badan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tinggi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badan. Adapun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rumusnya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sebagai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berikut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>:</w:t>
      </w:r>
    </w:p>
    <w:p w14:paraId="62EDDECD" w14:textId="085BB0B9" w:rsidR="00A76139" w:rsidRPr="00B61624" w:rsidRDefault="00A76139" w:rsidP="00A7613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B61624">
        <w:rPr>
          <w:rFonts w:asciiTheme="majorBidi" w:hAnsiTheme="majorBidi" w:cstheme="majorBidi"/>
          <w:bCs/>
          <w:sz w:val="24"/>
          <w:szCs w:val="24"/>
        </w:rPr>
        <w:t xml:space="preserve">IMT =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  <w:u w:val="single"/>
        </w:rPr>
        <w:t>Berat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  <w:u w:val="single"/>
        </w:rPr>
        <w:t xml:space="preserve"> Badan (Kg)</w:t>
      </w:r>
    </w:p>
    <w:p w14:paraId="40974C20" w14:textId="480EF17A" w:rsidR="00A76139" w:rsidRPr="00B61624" w:rsidRDefault="00A76139" w:rsidP="00A7613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61624">
        <w:rPr>
          <w:rFonts w:asciiTheme="majorBidi" w:hAnsiTheme="majorBidi" w:cstheme="majorBidi"/>
          <w:bCs/>
          <w:sz w:val="24"/>
          <w:szCs w:val="24"/>
        </w:rPr>
        <w:tab/>
        <w:t xml:space="preserve">Tinggi Badan x </w:t>
      </w:r>
      <w:proofErr w:type="spellStart"/>
      <w:r w:rsidRPr="00B61624">
        <w:rPr>
          <w:rFonts w:asciiTheme="majorBidi" w:hAnsiTheme="majorBidi" w:cstheme="majorBidi"/>
          <w:bCs/>
          <w:sz w:val="24"/>
          <w:szCs w:val="24"/>
        </w:rPr>
        <w:t>Berat</w:t>
      </w:r>
      <w:proofErr w:type="spellEnd"/>
      <w:r w:rsidRPr="00B61624">
        <w:rPr>
          <w:rFonts w:asciiTheme="majorBidi" w:hAnsiTheme="majorBidi" w:cstheme="majorBidi"/>
          <w:bCs/>
          <w:sz w:val="24"/>
          <w:szCs w:val="24"/>
        </w:rPr>
        <w:t xml:space="preserve"> Badan (M</w:t>
      </w:r>
      <w:r w:rsidRPr="00B61624">
        <w:rPr>
          <w:rFonts w:asciiTheme="majorBidi" w:hAnsiTheme="majorBidi" w:cstheme="majorBidi"/>
          <w:bCs/>
          <w:sz w:val="24"/>
          <w:szCs w:val="24"/>
          <w:vertAlign w:val="superscript"/>
        </w:rPr>
        <w:t>2</w:t>
      </w:r>
      <w:r w:rsidRPr="00B61624">
        <w:rPr>
          <w:rFonts w:asciiTheme="majorBidi" w:hAnsiTheme="majorBidi" w:cstheme="majorBidi"/>
          <w:bCs/>
          <w:sz w:val="24"/>
          <w:szCs w:val="24"/>
        </w:rPr>
        <w:t>)</w:t>
      </w:r>
    </w:p>
    <w:p w14:paraId="0052BC5A" w14:textId="011072CF" w:rsidR="00A76139" w:rsidRPr="00B61624" w:rsidRDefault="00A76139" w:rsidP="00A7613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F1125D2" w14:textId="6883F674" w:rsidR="00A76139" w:rsidRPr="00B61624" w:rsidRDefault="00A76139" w:rsidP="00A7613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61624">
        <w:rPr>
          <w:rFonts w:asciiTheme="majorBidi" w:hAnsiTheme="majorBidi" w:cstheme="majorBidi"/>
          <w:bCs/>
          <w:sz w:val="24"/>
          <w:szCs w:val="24"/>
        </w:rPr>
        <w:t>Nilai IMT</w:t>
      </w:r>
    </w:p>
    <w:p w14:paraId="2992AEF6" w14:textId="77777777" w:rsidR="00A76139" w:rsidRPr="00B61624" w:rsidRDefault="00A76139" w:rsidP="00A7613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984"/>
      </w:tblGrid>
      <w:tr w:rsidR="00A76139" w:rsidRPr="00A76139" w14:paraId="0CE3BCF5" w14:textId="77777777" w:rsidTr="00A76139">
        <w:tc>
          <w:tcPr>
            <w:tcW w:w="2235" w:type="dxa"/>
          </w:tcPr>
          <w:p w14:paraId="58403A63" w14:textId="103B2693" w:rsidR="00A76139" w:rsidRPr="00A76139" w:rsidRDefault="00A76139" w:rsidP="00A7613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7613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&gt;18,5 </w:t>
            </w:r>
          </w:p>
        </w:tc>
        <w:tc>
          <w:tcPr>
            <w:tcW w:w="1984" w:type="dxa"/>
          </w:tcPr>
          <w:p w14:paraId="330CCB65" w14:textId="6C38FDA6" w:rsidR="00A76139" w:rsidRPr="00A76139" w:rsidRDefault="00A76139" w:rsidP="00A76139">
            <w:pPr>
              <w:jc w:val="both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r w:rsidRPr="00A76139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underweight</w:t>
            </w:r>
          </w:p>
        </w:tc>
      </w:tr>
      <w:tr w:rsidR="00A76139" w:rsidRPr="00A76139" w14:paraId="4AE55891" w14:textId="77777777" w:rsidTr="00A76139">
        <w:tc>
          <w:tcPr>
            <w:tcW w:w="2235" w:type="dxa"/>
          </w:tcPr>
          <w:p w14:paraId="2ADBC8ED" w14:textId="06038B7E" w:rsidR="00A76139" w:rsidRPr="00A76139" w:rsidRDefault="00A76139" w:rsidP="00A7613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76139">
              <w:rPr>
                <w:rFonts w:asciiTheme="majorBidi" w:hAnsiTheme="majorBidi" w:cstheme="majorBidi"/>
                <w:bCs/>
                <w:sz w:val="24"/>
                <w:szCs w:val="24"/>
              </w:rPr>
              <w:t>18,5 - 25,0</w:t>
            </w:r>
          </w:p>
        </w:tc>
        <w:tc>
          <w:tcPr>
            <w:tcW w:w="1984" w:type="dxa"/>
          </w:tcPr>
          <w:p w14:paraId="4CB806AF" w14:textId="15686ECB" w:rsidR="00A76139" w:rsidRPr="00A76139" w:rsidRDefault="00A76139" w:rsidP="00A76139">
            <w:pPr>
              <w:jc w:val="both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r w:rsidRPr="00A76139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normal</w:t>
            </w:r>
          </w:p>
        </w:tc>
      </w:tr>
      <w:tr w:rsidR="00A76139" w:rsidRPr="00A76139" w14:paraId="531E1E3A" w14:textId="77777777" w:rsidTr="00A76139">
        <w:tc>
          <w:tcPr>
            <w:tcW w:w="2235" w:type="dxa"/>
          </w:tcPr>
          <w:p w14:paraId="453D2153" w14:textId="7CDDE1D8" w:rsidR="00A76139" w:rsidRPr="00A76139" w:rsidRDefault="00A76139" w:rsidP="00A7613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76139">
              <w:rPr>
                <w:rFonts w:asciiTheme="majorBidi" w:hAnsiTheme="majorBidi" w:cstheme="majorBidi"/>
                <w:bCs/>
                <w:sz w:val="24"/>
                <w:szCs w:val="24"/>
              </w:rPr>
              <w:t>25,1 – 27,0</w:t>
            </w:r>
          </w:p>
        </w:tc>
        <w:tc>
          <w:tcPr>
            <w:tcW w:w="1984" w:type="dxa"/>
          </w:tcPr>
          <w:p w14:paraId="55345141" w14:textId="3EF37A18" w:rsidR="00A76139" w:rsidRPr="00A76139" w:rsidRDefault="00A76139" w:rsidP="00A76139">
            <w:pPr>
              <w:jc w:val="both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r w:rsidRPr="00A76139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overweight</w:t>
            </w:r>
          </w:p>
        </w:tc>
      </w:tr>
      <w:tr w:rsidR="00A76139" w:rsidRPr="00A76139" w14:paraId="1FAD2C4A" w14:textId="77777777" w:rsidTr="00A76139">
        <w:tc>
          <w:tcPr>
            <w:tcW w:w="2235" w:type="dxa"/>
          </w:tcPr>
          <w:p w14:paraId="7365B79D" w14:textId="0675A830" w:rsidR="00A76139" w:rsidRPr="00A76139" w:rsidRDefault="00A76139" w:rsidP="00A7613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76139">
              <w:rPr>
                <w:rFonts w:asciiTheme="majorBidi" w:hAnsiTheme="majorBidi" w:cstheme="majorBidi"/>
                <w:bCs/>
                <w:sz w:val="24"/>
                <w:szCs w:val="24"/>
              </w:rPr>
              <w:t>&gt;27</w:t>
            </w:r>
          </w:p>
        </w:tc>
        <w:tc>
          <w:tcPr>
            <w:tcW w:w="1984" w:type="dxa"/>
          </w:tcPr>
          <w:p w14:paraId="20420456" w14:textId="4CF99FFA" w:rsidR="00A76139" w:rsidRPr="00A76139" w:rsidRDefault="00A76139" w:rsidP="00A76139">
            <w:pPr>
              <w:jc w:val="both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proofErr w:type="spellStart"/>
            <w:r w:rsidRPr="00A76139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obesitas</w:t>
            </w:r>
            <w:proofErr w:type="spellEnd"/>
          </w:p>
        </w:tc>
      </w:tr>
    </w:tbl>
    <w:p w14:paraId="7E606451" w14:textId="34EB5257" w:rsidR="007177BE" w:rsidRPr="00B10F6C" w:rsidRDefault="007177BE" w:rsidP="007177BE">
      <w:pPr>
        <w:spacing w:line="360" w:lineRule="auto"/>
        <w:jc w:val="both"/>
        <w:rPr>
          <w:rFonts w:asciiTheme="majorBidi" w:hAnsiTheme="majorBidi" w:cstheme="majorBidi"/>
          <w:bCs/>
          <w:color w:val="00B0F0"/>
          <w:sz w:val="24"/>
          <w:szCs w:val="24"/>
        </w:rPr>
      </w:pPr>
      <w:r w:rsidRPr="00B10F6C">
        <w:rPr>
          <w:rFonts w:asciiTheme="majorBidi" w:hAnsiTheme="majorBidi" w:cstheme="majorBidi"/>
          <w:bCs/>
          <w:color w:val="00B0F0"/>
          <w:sz w:val="24"/>
          <w:szCs w:val="24"/>
        </w:rPr>
        <w:t xml:space="preserve">  </w:t>
      </w:r>
    </w:p>
    <w:p w14:paraId="2FB8B944" w14:textId="7E88B77C" w:rsidR="007177BE" w:rsidRPr="00F9467F" w:rsidRDefault="00F03790" w:rsidP="007177B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467F">
        <w:rPr>
          <w:rFonts w:asciiTheme="majorBidi" w:hAnsiTheme="majorBidi" w:cstheme="majorBidi"/>
          <w:sz w:val="24"/>
          <w:szCs w:val="24"/>
        </w:rPr>
        <w:t xml:space="preserve">4. </w:t>
      </w:r>
      <w:r w:rsidR="007177BE" w:rsidRPr="00F9467F">
        <w:rPr>
          <w:rFonts w:asciiTheme="majorBidi" w:hAnsiTheme="majorBidi" w:cstheme="majorBidi"/>
          <w:sz w:val="24"/>
          <w:szCs w:val="24"/>
        </w:rPr>
        <w:t>Stress</w:t>
      </w:r>
    </w:p>
    <w:p w14:paraId="018954BD" w14:textId="77777777" w:rsidR="00F9467F" w:rsidRPr="00F9467F" w:rsidRDefault="007177BE" w:rsidP="00F9467F">
      <w:pPr>
        <w:spacing w:line="36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</w:rPr>
      </w:pPr>
      <w:r w:rsidRPr="00B61624"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stress,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epinefrin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norepinefrin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dilepaskan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sirkulasi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mengaktifasi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Renin Angiotensin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Aldosteron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mengakibatkan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624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B6162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Apabila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stress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berlangsung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lama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dapat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mengakibatkan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tekanan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darah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untuk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sementara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waktu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dan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bila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stress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sudah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hilang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tekanan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darah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dapat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normal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kembali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Berbagai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bentuk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stress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akut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dapat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meningkatkan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tekanan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darah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akan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tetapi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hanya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sedikit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bukti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menunjukkan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bahwa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stress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jangka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panjang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mempunyai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efek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jangka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panjang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karena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kemungkinan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adanya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faktor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pemicu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seperti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kebiasan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makan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atau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faktor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sosial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ekonomi</w:t>
      </w:r>
      <w:proofErr w:type="spellEnd"/>
      <w:r w:rsidR="00F9467F" w:rsidRPr="00F9467F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gramStart"/>
      <w:r w:rsidR="00F9467F" w:rsidRPr="00F9467F">
        <w:rPr>
          <w:rFonts w:asciiTheme="majorBidi" w:hAnsiTheme="majorBidi" w:cstheme="majorBidi"/>
          <w:bCs/>
          <w:sz w:val="24"/>
          <w:szCs w:val="24"/>
        </w:rPr>
        <w:t>( ITB</w:t>
      </w:r>
      <w:proofErr w:type="gramEnd"/>
      <w:r w:rsidR="00F9467F" w:rsidRPr="00F9467F">
        <w:rPr>
          <w:rFonts w:asciiTheme="majorBidi" w:hAnsiTheme="majorBidi" w:cstheme="majorBidi"/>
          <w:bCs/>
          <w:sz w:val="24"/>
          <w:szCs w:val="24"/>
        </w:rPr>
        <w:t>-WHO,1996)</w:t>
      </w:r>
    </w:p>
    <w:p w14:paraId="3BE2BCF5" w14:textId="0C8478FB" w:rsidR="007177BE" w:rsidRPr="00B61624" w:rsidRDefault="007177BE" w:rsidP="007177B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B6C2365" w14:textId="77777777" w:rsidR="00F03790" w:rsidRPr="00F03790" w:rsidRDefault="00F03790" w:rsidP="00F0379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3790">
        <w:rPr>
          <w:rFonts w:asciiTheme="majorBidi" w:hAnsiTheme="majorBidi" w:cstheme="majorBidi"/>
          <w:b/>
          <w:bCs/>
          <w:sz w:val="24"/>
          <w:szCs w:val="24"/>
        </w:rPr>
        <w:t xml:space="preserve">Tata </w:t>
      </w:r>
      <w:proofErr w:type="spellStart"/>
      <w:r w:rsidRPr="00F03790">
        <w:rPr>
          <w:rFonts w:asciiTheme="majorBidi" w:hAnsiTheme="majorBidi" w:cstheme="majorBidi"/>
          <w:b/>
          <w:bCs/>
          <w:sz w:val="24"/>
          <w:szCs w:val="24"/>
        </w:rPr>
        <w:t>Laksana</w:t>
      </w:r>
      <w:proofErr w:type="spellEnd"/>
      <w:r w:rsidRPr="00F0379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1555ECC" w14:textId="77777777" w:rsidR="00813030" w:rsidRDefault="00F03790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proofErr w:type="spellStart"/>
      <w:r w:rsidR="00813030"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 w:rsidR="00813030">
        <w:rPr>
          <w:rFonts w:asciiTheme="majorBidi" w:hAnsiTheme="majorBidi" w:cstheme="majorBidi"/>
          <w:sz w:val="24"/>
          <w:szCs w:val="24"/>
        </w:rPr>
        <w:t xml:space="preserve"> Gaya </w:t>
      </w:r>
      <w:proofErr w:type="spellStart"/>
      <w:r w:rsidR="00813030">
        <w:rPr>
          <w:rFonts w:asciiTheme="majorBidi" w:hAnsiTheme="majorBidi" w:cstheme="majorBidi"/>
          <w:sz w:val="24"/>
          <w:szCs w:val="24"/>
        </w:rPr>
        <w:t>Hidup</w:t>
      </w:r>
      <w:proofErr w:type="spellEnd"/>
    </w:p>
    <w:p w14:paraId="11018424" w14:textId="77777777" w:rsidR="005E0FDB" w:rsidRDefault="00813030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algoritme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JNC 8, </w:t>
      </w:r>
      <w:proofErr w:type="spellStart"/>
      <w:r>
        <w:rPr>
          <w:rFonts w:asciiTheme="majorBidi" w:hAnsiTheme="majorBidi" w:cstheme="majorBidi"/>
          <w:sz w:val="24"/>
          <w:szCs w:val="24"/>
        </w:rPr>
        <w:t>intervensi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hidup.yang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bersamaan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minum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obat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anti </w:t>
      </w:r>
      <w:proofErr w:type="spellStart"/>
      <w:r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5E0F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0FDB"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 w:rsidR="005E0F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0FDB">
        <w:rPr>
          <w:rFonts w:asciiTheme="majorBidi" w:hAnsiTheme="majorBidi" w:cstheme="majorBidi"/>
          <w:sz w:val="24"/>
          <w:szCs w:val="24"/>
        </w:rPr>
        <w:t>gaya</w:t>
      </w:r>
      <w:proofErr w:type="spellEnd"/>
      <w:r w:rsidR="005E0F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0FDB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="005E0F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0FDB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="005E0FDB">
        <w:rPr>
          <w:rFonts w:asciiTheme="majorBidi" w:hAnsiTheme="majorBidi" w:cstheme="majorBidi"/>
          <w:sz w:val="24"/>
          <w:szCs w:val="24"/>
        </w:rPr>
        <w:t xml:space="preserve"> diet dan </w:t>
      </w:r>
      <w:proofErr w:type="spellStart"/>
      <w:r w:rsidR="005E0FDB">
        <w:rPr>
          <w:rFonts w:asciiTheme="majorBidi" w:hAnsiTheme="majorBidi" w:cstheme="majorBidi"/>
          <w:sz w:val="24"/>
          <w:szCs w:val="24"/>
        </w:rPr>
        <w:t>aktifitas</w:t>
      </w:r>
      <w:proofErr w:type="spellEnd"/>
      <w:r w:rsidR="005E0F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0FDB">
        <w:rPr>
          <w:rFonts w:asciiTheme="majorBidi" w:hAnsiTheme="majorBidi" w:cstheme="majorBidi"/>
          <w:sz w:val="24"/>
          <w:szCs w:val="24"/>
        </w:rPr>
        <w:t>fisik</w:t>
      </w:r>
      <w:proofErr w:type="spellEnd"/>
      <w:r w:rsidR="005E0FDB">
        <w:rPr>
          <w:rFonts w:asciiTheme="majorBidi" w:hAnsiTheme="majorBidi" w:cstheme="majorBidi"/>
          <w:sz w:val="24"/>
          <w:szCs w:val="24"/>
        </w:rPr>
        <w:t xml:space="preserve">. </w:t>
      </w:r>
    </w:p>
    <w:p w14:paraId="43F6282C" w14:textId="040EBF76" w:rsidR="00F03790" w:rsidRDefault="005E0FDB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03790">
        <w:rPr>
          <w:rFonts w:asciiTheme="majorBidi" w:hAnsiTheme="majorBidi" w:cstheme="majorBidi"/>
          <w:sz w:val="24"/>
          <w:szCs w:val="24"/>
        </w:rPr>
        <w:t>Diet DASH</w:t>
      </w:r>
    </w:p>
    <w:p w14:paraId="6FE3178C" w14:textId="6DD8642D" w:rsidR="00F03790" w:rsidRPr="00B10F6C" w:rsidRDefault="00E02BBC" w:rsidP="00FE629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B10F6C">
        <w:rPr>
          <w:rFonts w:asciiTheme="majorBidi" w:hAnsiTheme="majorBidi" w:cstheme="majorBidi"/>
          <w:sz w:val="24"/>
          <w:szCs w:val="24"/>
          <w:lang w:val="en-ID"/>
        </w:rPr>
        <w:t>Diet DASH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(</w:t>
      </w:r>
      <w:r w:rsidRPr="00E02BBC">
        <w:rPr>
          <w:rFonts w:asciiTheme="majorBidi" w:hAnsiTheme="majorBidi" w:cstheme="majorBidi"/>
          <w:i/>
          <w:iCs/>
          <w:sz w:val="24"/>
          <w:szCs w:val="24"/>
          <w:lang w:val="en-ID"/>
        </w:rPr>
        <w:t>Dietary Approaches to Stop Hypertension</w:t>
      </w:r>
      <w:r>
        <w:rPr>
          <w:rFonts w:asciiTheme="majorBidi" w:hAnsiTheme="majorBidi" w:cstheme="majorBidi"/>
          <w:sz w:val="24"/>
          <w:szCs w:val="24"/>
          <w:lang w:val="en-ID"/>
        </w:rPr>
        <w:t>)</w:t>
      </w:r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adalah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pendekatan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seumur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hidup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makan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sehat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dirancang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membantu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mengobati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atau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menceg</w:t>
      </w:r>
      <w:r>
        <w:rPr>
          <w:rFonts w:asciiTheme="majorBidi" w:hAnsiTheme="majorBidi" w:cstheme="majorBidi"/>
          <w:sz w:val="24"/>
          <w:szCs w:val="24"/>
          <w:lang w:val="en-ID"/>
        </w:rPr>
        <w:t>ah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hipertensi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>. R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encana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diet DASH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dikembangkan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menurunkan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tekanan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darah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tanpa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pengobatan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penelitian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disponsori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oleh National Institutes of Health.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Makan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sehat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menurun</w:t>
      </w:r>
      <w:r w:rsidR="00FE629E">
        <w:rPr>
          <w:rFonts w:asciiTheme="majorBidi" w:hAnsiTheme="majorBidi" w:cstheme="majorBidi"/>
          <w:sz w:val="24"/>
          <w:szCs w:val="24"/>
          <w:lang w:val="en-ID"/>
        </w:rPr>
        <w:t>kan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tekanan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proofErr w:type="gramStart"/>
      <w:r w:rsidR="00FE629E">
        <w:rPr>
          <w:rFonts w:asciiTheme="majorBidi" w:hAnsiTheme="majorBidi" w:cstheme="majorBidi"/>
          <w:sz w:val="24"/>
          <w:szCs w:val="24"/>
          <w:lang w:val="en-ID"/>
        </w:rPr>
        <w:t>darah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menekankan</w:t>
      </w:r>
      <w:proofErr w:type="spellEnd"/>
      <w:proofErr w:type="gram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pada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sayuran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buah-buahan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makanan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olahan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susu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rendah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lemak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dan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biji-bijian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, ikan,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unggas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, dan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kacang-kacangan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jumlah</w:t>
      </w:r>
      <w:proofErr w:type="spellEnd"/>
      <w:r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  <w:lang w:val="en-ID"/>
        </w:rPr>
        <w:t>sedan</w:t>
      </w:r>
      <w:r w:rsidR="005E0FDB">
        <w:rPr>
          <w:rFonts w:asciiTheme="majorBidi" w:hAnsiTheme="majorBidi" w:cstheme="majorBidi"/>
          <w:sz w:val="24"/>
          <w:szCs w:val="24"/>
          <w:lang w:val="en-ID"/>
        </w:rPr>
        <w:t>g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5E0FDB" w:rsidRPr="00B10F6C">
        <w:rPr>
          <w:rFonts w:asciiTheme="majorBidi" w:hAnsiTheme="majorBidi" w:cstheme="majorBidi"/>
          <w:sz w:val="24"/>
          <w:szCs w:val="24"/>
        </w:rPr>
        <w:t>sambil</w:t>
      </w:r>
      <w:proofErr w:type="spellEnd"/>
      <w:r w:rsidR="005E0FDB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0FDB" w:rsidRPr="00B10F6C">
        <w:rPr>
          <w:rFonts w:asciiTheme="majorBidi" w:hAnsiTheme="majorBidi" w:cstheme="majorBidi"/>
          <w:sz w:val="24"/>
          <w:szCs w:val="24"/>
        </w:rPr>
        <w:t>membatasi</w:t>
      </w:r>
      <w:proofErr w:type="spellEnd"/>
      <w:r w:rsidR="005E0FDB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0FDB" w:rsidRPr="00B10F6C">
        <w:rPr>
          <w:rFonts w:asciiTheme="majorBidi" w:hAnsiTheme="majorBidi" w:cstheme="majorBidi"/>
          <w:sz w:val="24"/>
          <w:szCs w:val="24"/>
        </w:rPr>
        <w:t>manisan</w:t>
      </w:r>
      <w:proofErr w:type="spellEnd"/>
      <w:r w:rsidR="005E0FDB"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E0FDB" w:rsidRPr="00B10F6C">
        <w:rPr>
          <w:rFonts w:asciiTheme="majorBidi" w:hAnsiTheme="majorBidi" w:cstheme="majorBidi"/>
          <w:sz w:val="24"/>
          <w:szCs w:val="24"/>
        </w:rPr>
        <w:t>minuman</w:t>
      </w:r>
      <w:proofErr w:type="spellEnd"/>
      <w:r w:rsidR="005E0FDB" w:rsidRPr="00B10F6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E0FDB" w:rsidRPr="00B10F6C">
        <w:rPr>
          <w:rFonts w:asciiTheme="majorBidi" w:hAnsiTheme="majorBidi" w:cstheme="majorBidi"/>
          <w:sz w:val="24"/>
          <w:szCs w:val="24"/>
        </w:rPr>
        <w:t>dimaniskan</w:t>
      </w:r>
      <w:proofErr w:type="spellEnd"/>
      <w:r w:rsidR="005E0FDB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0FDB" w:rsidRPr="00B10F6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E0FDB" w:rsidRPr="00B10F6C">
        <w:rPr>
          <w:rFonts w:asciiTheme="majorBidi" w:hAnsiTheme="majorBidi" w:cstheme="majorBidi"/>
          <w:sz w:val="24"/>
          <w:szCs w:val="24"/>
        </w:rPr>
        <w:t xml:space="preserve"> gula, dan </w:t>
      </w:r>
      <w:proofErr w:type="spellStart"/>
      <w:r w:rsidR="005E0FDB" w:rsidRPr="00B10F6C">
        <w:rPr>
          <w:rFonts w:asciiTheme="majorBidi" w:hAnsiTheme="majorBidi" w:cstheme="majorBidi"/>
          <w:sz w:val="24"/>
          <w:szCs w:val="24"/>
        </w:rPr>
        <w:t>daging</w:t>
      </w:r>
      <w:proofErr w:type="spellEnd"/>
      <w:r w:rsidR="005E0FDB"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0FDB" w:rsidRPr="00B10F6C">
        <w:rPr>
          <w:rFonts w:asciiTheme="majorBidi" w:hAnsiTheme="majorBidi" w:cstheme="majorBidi"/>
          <w:sz w:val="24"/>
          <w:szCs w:val="24"/>
        </w:rPr>
        <w:t>merah</w:t>
      </w:r>
      <w:proofErr w:type="spellEnd"/>
      <w:r w:rsidR="005E0FDB" w:rsidRPr="00B10F6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Pengaturan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juga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mengurangi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konsumsi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garam </w:t>
      </w:r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dan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mengonsumsi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berbagai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makanan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kaya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nutrisi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mengandung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kalium,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kalsium</w:t>
      </w:r>
      <w:proofErr w:type="spellEnd"/>
      <w:r w:rsidR="005E0FDB">
        <w:rPr>
          <w:rFonts w:asciiTheme="majorBidi" w:hAnsiTheme="majorBidi" w:cstheme="majorBidi"/>
          <w:sz w:val="24"/>
          <w:szCs w:val="24"/>
          <w:lang w:val="en-ID"/>
        </w:rPr>
        <w:t>.</w:t>
      </w:r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terdapat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2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macam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pengurangan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Natrium. Yang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pertama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adalah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yaitu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Diet DASH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standar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mengonsumsi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hingga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2.300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miligram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(mg) natrium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sehari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.</w:t>
      </w:r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kedua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adalah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Diet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rendah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Natrium </w:t>
      </w:r>
      <w:proofErr w:type="spellStart"/>
      <w:r w:rsidR="00FE629E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="00FE629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mengonsumsi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hingga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1.500 mg </w:t>
      </w:r>
      <w:r w:rsidR="00FE629E">
        <w:rPr>
          <w:rFonts w:asciiTheme="majorBidi" w:hAnsiTheme="majorBidi" w:cstheme="majorBidi"/>
          <w:sz w:val="24"/>
          <w:szCs w:val="24"/>
          <w:lang w:val="en-ID"/>
        </w:rPr>
        <w:t>Natrium</w:t>
      </w:r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sehari</w:t>
      </w:r>
      <w:proofErr w:type="spellEnd"/>
      <w:r w:rsidR="00F03790" w:rsidRPr="00B10F6C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444059E8" w14:textId="77777777" w:rsidR="005E0FDB" w:rsidRDefault="005E0FDB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 </w:t>
      </w:r>
      <w:proofErr w:type="spellStart"/>
      <w:r>
        <w:rPr>
          <w:rFonts w:asciiTheme="majorBidi" w:hAnsiTheme="majorBidi" w:cstheme="majorBidi"/>
          <w:sz w:val="24"/>
          <w:szCs w:val="24"/>
        </w:rPr>
        <w:t>Aktifitas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Fisik</w:t>
      </w:r>
      <w:proofErr w:type="spellEnd"/>
    </w:p>
    <w:p w14:paraId="030F4655" w14:textId="0738FFCD" w:rsidR="00F03790" w:rsidRPr="00B10F6C" w:rsidRDefault="00F03790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10F6C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makan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olahraga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dianjurkan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0FDB">
        <w:rPr>
          <w:rFonts w:asciiTheme="majorBidi" w:hAnsiTheme="majorBidi" w:cstheme="majorBidi"/>
          <w:sz w:val="24"/>
          <w:szCs w:val="24"/>
        </w:rPr>
        <w:t>b</w:t>
      </w:r>
      <w:r w:rsidRPr="00B10F6C">
        <w:rPr>
          <w:rFonts w:asciiTheme="majorBidi" w:hAnsiTheme="majorBidi" w:cstheme="majorBidi"/>
          <w:sz w:val="24"/>
          <w:szCs w:val="24"/>
        </w:rPr>
        <w:t>aik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latihan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aerobik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latihan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ketahanan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terbukti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menurunkan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jantung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Contoh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latihan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aerobik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0FD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jogging,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berenang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bersepeda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AHA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merekomendasikan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rata-rata 40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latihan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aerobik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intensitas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seminggu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menurunkan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="00B61624">
        <w:rPr>
          <w:rFonts w:asciiTheme="majorBidi" w:hAnsiTheme="majorBidi" w:cstheme="majorBidi"/>
          <w:sz w:val="24"/>
          <w:szCs w:val="24"/>
        </w:rPr>
        <w:t>.</w:t>
      </w:r>
    </w:p>
    <w:p w14:paraId="44ACC685" w14:textId="7BA2E65B" w:rsidR="00F03790" w:rsidRDefault="00F03790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>
        <w:rPr>
          <w:rFonts w:asciiTheme="majorBidi" w:hAnsiTheme="majorBidi" w:cstheme="majorBidi"/>
          <w:sz w:val="24"/>
          <w:szCs w:val="24"/>
        </w:rPr>
        <w:t>Pemantauan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Mandiri</w:t>
      </w:r>
      <w:proofErr w:type="spellEnd"/>
    </w:p>
    <w:p w14:paraId="590814D8" w14:textId="414827AA" w:rsidR="00813030" w:rsidRPr="00EE6D08" w:rsidRDefault="00813030" w:rsidP="0081303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10F6C">
        <w:rPr>
          <w:rFonts w:asciiTheme="majorBidi" w:hAnsiTheme="majorBidi" w:cstheme="majorBidi"/>
          <w:sz w:val="24"/>
          <w:szCs w:val="24"/>
        </w:rPr>
        <w:t>Pender</w:t>
      </w:r>
      <w:r>
        <w:rPr>
          <w:rFonts w:asciiTheme="majorBidi" w:hAnsiTheme="majorBidi" w:cstheme="majorBidi"/>
          <w:sz w:val="24"/>
          <w:szCs w:val="24"/>
        </w:rPr>
        <w:t>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TD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mandiri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TD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terpantau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Alat </w:t>
      </w:r>
      <w:proofErr w:type="spellStart"/>
      <w:r>
        <w:rPr>
          <w:rFonts w:asciiTheme="majorBidi" w:hAnsiTheme="majorBidi" w:cstheme="majorBidi"/>
          <w:sz w:val="24"/>
          <w:szCs w:val="24"/>
        </w:rPr>
        <w:t>ukur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sekarang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E6D08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EE6D08">
        <w:rPr>
          <w:rFonts w:asciiTheme="majorBidi" w:hAnsiTheme="majorBidi" w:cstheme="majorBidi"/>
          <w:sz w:val="24"/>
          <w:szCs w:val="24"/>
        </w:rPr>
        <w:t>tersedia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5E0FDB" w:rsidRPr="005E0FDB">
        <w:rPr>
          <w:rFonts w:ascii="Meiryo" w:eastAsia="Meiryo" w:hAnsi="Meiryo" w:hint="eastAsia"/>
          <w:i/>
          <w:iCs/>
          <w:color w:val="333333"/>
        </w:rPr>
        <w:t xml:space="preserve"> </w:t>
      </w:r>
      <w:proofErr w:type="spellStart"/>
      <w:r w:rsidR="005E0FDB" w:rsidRPr="00EE6D08">
        <w:rPr>
          <w:rFonts w:asciiTheme="majorBidi" w:eastAsia="Meiryo" w:hAnsiTheme="majorBidi" w:cstheme="majorBidi"/>
          <w:i/>
          <w:iCs/>
          <w:color w:val="333333"/>
          <w:sz w:val="24"/>
          <w:szCs w:val="24"/>
        </w:rPr>
        <w:t>oscillometric</w:t>
      </w:r>
      <w:proofErr w:type="spellEnd"/>
      <w:r w:rsidR="00EE6D08" w:rsidRPr="00EE6D08">
        <w:rPr>
          <w:rFonts w:asciiTheme="majorBidi" w:eastAsia="Meiryo" w:hAnsiTheme="majorBidi" w:cstheme="majorBidi"/>
          <w:i/>
          <w:iCs/>
          <w:color w:val="333333"/>
          <w:sz w:val="24"/>
          <w:szCs w:val="24"/>
        </w:rPr>
        <w:t xml:space="preserve"> </w:t>
      </w:r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>yang</w:t>
      </w:r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>mendeteksi</w:t>
      </w:r>
      <w:proofErr w:type="spellEnd"/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>perubahan</w:t>
      </w:r>
      <w:proofErr w:type="spellEnd"/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>gelombang</w:t>
      </w:r>
      <w:proofErr w:type="spellEnd"/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 </w:t>
      </w:r>
      <w:proofErr w:type="spellStart"/>
      <w:proofErr w:type="gramStart"/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>nadi</w:t>
      </w:r>
      <w:proofErr w:type="spellEnd"/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  </w:t>
      </w:r>
      <w:r w:rsidR="005E0FDB" w:rsidRPr="00EE6D08">
        <w:rPr>
          <w:rFonts w:asciiTheme="majorBidi" w:eastAsia="Meiryo" w:hAnsiTheme="majorBidi" w:cstheme="majorBidi"/>
          <w:color w:val="333333"/>
          <w:sz w:val="24"/>
          <w:szCs w:val="24"/>
        </w:rPr>
        <w:t>dan</w:t>
      </w:r>
      <w:proofErr w:type="gramEnd"/>
      <w:r w:rsidR="005E0FDB" w:rsidRPr="00EE6D08">
        <w:rPr>
          <w:rFonts w:asciiTheme="majorBidi" w:eastAsia="Meiryo" w:hAnsiTheme="majorBidi" w:cstheme="majorBidi"/>
          <w:color w:val="333333"/>
          <w:sz w:val="24"/>
          <w:szCs w:val="24"/>
        </w:rPr>
        <w:t> </w:t>
      </w:r>
      <w:r w:rsidR="00EE6D08" w:rsidRPr="00EE6D08">
        <w:rPr>
          <w:rFonts w:asciiTheme="majorBidi" w:eastAsia="Meiryo" w:hAnsiTheme="majorBidi" w:cstheme="majorBidi"/>
          <w:i/>
          <w:iCs/>
          <w:color w:val="333333"/>
          <w:sz w:val="24"/>
          <w:szCs w:val="24"/>
        </w:rPr>
        <w:t>Korotkoff</w:t>
      </w:r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 yang </w:t>
      </w:r>
      <w:proofErr w:type="spellStart"/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>mendeteksi</w:t>
      </w:r>
      <w:proofErr w:type="spellEnd"/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EE6D08" w:rsidRPr="00EE6D08">
        <w:rPr>
          <w:rFonts w:asciiTheme="majorBidi" w:eastAsia="Meiryo" w:hAnsiTheme="majorBidi" w:cstheme="majorBidi"/>
          <w:color w:val="333333"/>
          <w:sz w:val="24"/>
          <w:szCs w:val="24"/>
        </w:rPr>
        <w:t>suara</w:t>
      </w:r>
      <w:proofErr w:type="spellEnd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. </w:t>
      </w:r>
      <w:proofErr w:type="spellStart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>Pemilihan</w:t>
      </w:r>
      <w:proofErr w:type="spellEnd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>dapat</w:t>
      </w:r>
      <w:proofErr w:type="spellEnd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>dilakukan</w:t>
      </w:r>
      <w:proofErr w:type="spellEnd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>dengan</w:t>
      </w:r>
      <w:proofErr w:type="spellEnd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>berbagai</w:t>
      </w:r>
      <w:proofErr w:type="spellEnd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>pertimbangan</w:t>
      </w:r>
      <w:proofErr w:type="spellEnd"/>
      <w:r w:rsidR="00EE6D08">
        <w:rPr>
          <w:rFonts w:asciiTheme="majorBidi" w:eastAsia="Meiryo" w:hAnsiTheme="majorBidi" w:cstheme="majorBidi"/>
          <w:color w:val="333333"/>
          <w:sz w:val="24"/>
          <w:szCs w:val="24"/>
        </w:rPr>
        <w:t xml:space="preserve">. </w:t>
      </w:r>
    </w:p>
    <w:p w14:paraId="336C33B2" w14:textId="77777777" w:rsidR="00813030" w:rsidRDefault="00813030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9848343" w14:textId="3CD81B75" w:rsidR="00F03790" w:rsidRDefault="00F03790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proofErr w:type="spellStart"/>
      <w:r w:rsidRPr="00F03790">
        <w:rPr>
          <w:rFonts w:asciiTheme="majorBidi" w:hAnsiTheme="majorBidi" w:cstheme="majorBidi"/>
          <w:sz w:val="24"/>
          <w:szCs w:val="24"/>
        </w:rPr>
        <w:t>Kepatuhan</w:t>
      </w:r>
      <w:proofErr w:type="spellEnd"/>
      <w:r w:rsidRPr="00F037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3790">
        <w:rPr>
          <w:rFonts w:asciiTheme="majorBidi" w:hAnsiTheme="majorBidi" w:cstheme="majorBidi"/>
          <w:sz w:val="24"/>
          <w:szCs w:val="24"/>
        </w:rPr>
        <w:t>Kunjungan</w:t>
      </w:r>
      <w:proofErr w:type="spellEnd"/>
      <w:r w:rsidRPr="00F037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3790">
        <w:rPr>
          <w:rFonts w:asciiTheme="majorBidi" w:hAnsiTheme="majorBidi" w:cstheme="majorBidi"/>
          <w:sz w:val="24"/>
          <w:szCs w:val="24"/>
        </w:rPr>
        <w:t>Ulang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ACFCE13" w14:textId="6723D766" w:rsidR="00813030" w:rsidRDefault="00BF70A2" w:rsidP="00B6162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10F6C">
        <w:rPr>
          <w:rFonts w:asciiTheme="majorBidi" w:hAnsiTheme="majorBidi" w:cstheme="majorBidi"/>
          <w:sz w:val="24"/>
          <w:szCs w:val="24"/>
        </w:rPr>
        <w:t>Kepatuhan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kunjungan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ulang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3030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sangat</w:t>
      </w:r>
      <w:r w:rsidR="00813030">
        <w:rPr>
          <w:rFonts w:asciiTheme="majorBidi" w:hAnsiTheme="majorBidi" w:cstheme="majorBidi"/>
          <w:sz w:val="24"/>
          <w:szCs w:val="24"/>
        </w:rPr>
        <w:t>lah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penderita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target TD.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memantau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respon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pengobatan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kepatuhan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mengkonsumsi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obat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pengendalian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pengobatan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10F6C">
        <w:rPr>
          <w:rFonts w:asciiTheme="majorBidi" w:hAnsiTheme="majorBidi" w:cstheme="majorBidi"/>
          <w:sz w:val="24"/>
          <w:szCs w:val="24"/>
        </w:rPr>
        <w:t>menurunkan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komplikasi</w:t>
      </w:r>
      <w:proofErr w:type="spellEnd"/>
      <w:proofErr w:type="gram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kardiovaskular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Pemantauan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sebulan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sekali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minum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obat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penduduk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diagnosis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dokter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59,8%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merasa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sehat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Padahal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obat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anti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diminum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rutin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petunjuk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dokter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>.</w:t>
      </w:r>
    </w:p>
    <w:p w14:paraId="5FC89F67" w14:textId="1DC465F6" w:rsidR="00B61624" w:rsidRDefault="00EE6D08" w:rsidP="00B61624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10F6C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variabilitas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penarikan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diagnosis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ses</w:t>
      </w:r>
      <w:r>
        <w:rPr>
          <w:rFonts w:asciiTheme="majorBidi" w:hAnsiTheme="majorBidi" w:cstheme="majorBidi"/>
          <w:sz w:val="24"/>
          <w:szCs w:val="24"/>
        </w:rPr>
        <w:t>e</w:t>
      </w:r>
      <w:r w:rsidRPr="00B10F6C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menderita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konstan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berfluktuasi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sepanjang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24 jam. </w:t>
      </w:r>
      <w:r w:rsidR="00B61624" w:rsidRPr="00B10F6C">
        <w:rPr>
          <w:rFonts w:asciiTheme="majorBidi" w:hAnsiTheme="majorBidi" w:cstheme="majorBidi"/>
          <w:sz w:val="24"/>
          <w:szCs w:val="24"/>
        </w:rPr>
        <w:t>24-</w:t>
      </w:r>
      <w:r w:rsidR="00B61624" w:rsidRPr="00B61624">
        <w:rPr>
          <w:rFonts w:asciiTheme="majorBidi" w:hAnsiTheme="majorBidi" w:cstheme="majorBidi"/>
          <w:i/>
          <w:iCs/>
          <w:sz w:val="24"/>
          <w:szCs w:val="24"/>
        </w:rPr>
        <w:t>Hour Ambulatory Blood Pressure Monitoring</w:t>
      </w:r>
      <w:r w:rsidR="00B61624" w:rsidRPr="00B10F6C">
        <w:rPr>
          <w:rFonts w:asciiTheme="majorBidi" w:hAnsiTheme="majorBidi" w:cstheme="majorBidi"/>
          <w:sz w:val="24"/>
          <w:szCs w:val="24"/>
        </w:rPr>
        <w:t xml:space="preserve"> (ABPM) </w:t>
      </w:r>
      <w:proofErr w:type="spellStart"/>
      <w:r w:rsidR="00B61624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624">
        <w:rPr>
          <w:rFonts w:asciiTheme="majorBidi" w:hAnsiTheme="majorBidi" w:cstheme="majorBidi"/>
          <w:sz w:val="24"/>
          <w:szCs w:val="24"/>
        </w:rPr>
        <w:t>pengukur</w:t>
      </w:r>
      <w:proofErr w:type="spellEnd"/>
      <w:r w:rsid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624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624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624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B61624">
        <w:rPr>
          <w:rFonts w:asciiTheme="majorBidi" w:hAnsiTheme="majorBidi" w:cstheme="majorBidi"/>
          <w:sz w:val="24"/>
          <w:szCs w:val="24"/>
        </w:rPr>
        <w:t xml:space="preserve"> 24-48 </w:t>
      </w:r>
      <w:proofErr w:type="gramStart"/>
      <w:r w:rsidR="00B61624">
        <w:rPr>
          <w:rFonts w:asciiTheme="majorBidi" w:hAnsiTheme="majorBidi" w:cstheme="majorBidi"/>
          <w:sz w:val="24"/>
          <w:szCs w:val="24"/>
        </w:rPr>
        <w:t xml:space="preserve">jam,  </w:t>
      </w:r>
      <w:proofErr w:type="spellStart"/>
      <w:r w:rsidR="00B61624">
        <w:rPr>
          <w:rFonts w:asciiTheme="majorBidi" w:hAnsiTheme="majorBidi" w:cstheme="majorBidi"/>
          <w:sz w:val="24"/>
          <w:szCs w:val="24"/>
        </w:rPr>
        <w:t>direkomendasikan</w:t>
      </w:r>
      <w:proofErr w:type="spellEnd"/>
      <w:proofErr w:type="gramEnd"/>
      <w:r w:rsid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624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624"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 w:rsid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624">
        <w:rPr>
          <w:rFonts w:asciiTheme="majorBidi" w:hAnsiTheme="majorBidi" w:cstheme="majorBidi"/>
          <w:sz w:val="24"/>
          <w:szCs w:val="24"/>
        </w:rPr>
        <w:t>lanjut</w:t>
      </w:r>
      <w:proofErr w:type="spellEnd"/>
      <w:r w:rsid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62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B616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624">
        <w:rPr>
          <w:rFonts w:asciiTheme="majorBidi" w:hAnsiTheme="majorBidi" w:cstheme="majorBidi"/>
          <w:sz w:val="24"/>
          <w:szCs w:val="24"/>
        </w:rPr>
        <w:t>penderita</w:t>
      </w:r>
      <w:proofErr w:type="spellEnd"/>
      <w:r w:rsidR="00B61624">
        <w:rPr>
          <w:rFonts w:asciiTheme="majorBidi" w:hAnsiTheme="majorBidi" w:cstheme="majorBidi"/>
          <w:sz w:val="24"/>
          <w:szCs w:val="24"/>
        </w:rPr>
        <w:t>:</w:t>
      </w:r>
    </w:p>
    <w:p w14:paraId="62198839" w14:textId="2B568538" w:rsidR="00B61624" w:rsidRPr="00B61624" w:rsidRDefault="00B61624" w:rsidP="00B6162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1624">
        <w:rPr>
          <w:rFonts w:asciiTheme="majorBidi" w:hAnsiTheme="majorBidi" w:cstheme="majorBidi"/>
          <w:sz w:val="24"/>
          <w:szCs w:val="24"/>
        </w:rPr>
        <w:t>24-hour average &gt;130/80 mmHg</w:t>
      </w:r>
    </w:p>
    <w:p w14:paraId="088BE98C" w14:textId="10F84BFD" w:rsidR="00B61624" w:rsidRPr="00B61624" w:rsidRDefault="00B61624" w:rsidP="00B6162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1624">
        <w:rPr>
          <w:rFonts w:asciiTheme="majorBidi" w:hAnsiTheme="majorBidi" w:cstheme="majorBidi"/>
          <w:sz w:val="24"/>
          <w:szCs w:val="24"/>
        </w:rPr>
        <w:t xml:space="preserve">Daytime average &gt;135/85 mmHg </w:t>
      </w:r>
    </w:p>
    <w:p w14:paraId="7A8B567B" w14:textId="6C24D768" w:rsidR="00B61624" w:rsidRPr="00B61624" w:rsidRDefault="00B61624" w:rsidP="00B6162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1624">
        <w:rPr>
          <w:rFonts w:asciiTheme="majorBidi" w:hAnsiTheme="majorBidi" w:cstheme="majorBidi"/>
          <w:sz w:val="24"/>
          <w:szCs w:val="24"/>
        </w:rPr>
        <w:t>Nighttime average &gt;120/70 mmHg</w:t>
      </w:r>
    </w:p>
    <w:p w14:paraId="177902DB" w14:textId="18526FE5" w:rsidR="00EE6D08" w:rsidRPr="00B10F6C" w:rsidRDefault="00B61624" w:rsidP="002417A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10F6C">
        <w:rPr>
          <w:rFonts w:asciiTheme="majorBidi" w:hAnsiTheme="majorBidi" w:cstheme="majorBidi"/>
          <w:sz w:val="24"/>
          <w:szCs w:val="24"/>
        </w:rPr>
        <w:t xml:space="preserve">Setelah target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tercapai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stabil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enderita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berkunjung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ulang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jangka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3-6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>.</w:t>
      </w:r>
    </w:p>
    <w:p w14:paraId="3BA4B396" w14:textId="246AB740" w:rsidR="00F03790" w:rsidRDefault="00BC5BD8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F9246B">
        <w:rPr>
          <w:rFonts w:asciiTheme="majorBidi" w:hAnsiTheme="majorBidi" w:cstheme="majorBidi"/>
          <w:sz w:val="24"/>
          <w:szCs w:val="24"/>
        </w:rPr>
        <w:t xml:space="preserve">. </w:t>
      </w:r>
      <w:r w:rsidR="00F03790">
        <w:rPr>
          <w:rFonts w:asciiTheme="majorBidi" w:hAnsiTheme="majorBidi" w:cstheme="majorBidi"/>
          <w:sz w:val="24"/>
          <w:szCs w:val="24"/>
        </w:rPr>
        <w:t xml:space="preserve">Target </w:t>
      </w:r>
      <w:proofErr w:type="spellStart"/>
      <w:r w:rsidR="00F03790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="00F03790">
        <w:rPr>
          <w:rFonts w:asciiTheme="majorBidi" w:hAnsiTheme="majorBidi" w:cstheme="majorBidi"/>
          <w:sz w:val="24"/>
          <w:szCs w:val="24"/>
        </w:rPr>
        <w:t xml:space="preserve"> Darah</w:t>
      </w:r>
    </w:p>
    <w:p w14:paraId="0E965E9E" w14:textId="18C983B0" w:rsidR="00F9246B" w:rsidRDefault="00F9246B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JNC 8, target </w:t>
      </w:r>
      <w:proofErr w:type="spellStart"/>
      <w:r>
        <w:rPr>
          <w:rFonts w:asciiTheme="majorBidi" w:hAnsiTheme="majorBidi" w:cstheme="majorBidi"/>
          <w:sz w:val="24"/>
          <w:szCs w:val="24"/>
        </w:rPr>
        <w:t>tekanan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tercapai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sejak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obat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dikonsumsi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target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dibedakan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penyakit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penyerta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diabetes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melitus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(DM)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penyakit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ginjal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61D2">
        <w:rPr>
          <w:rFonts w:asciiTheme="majorBidi" w:hAnsiTheme="majorBidi" w:cstheme="majorBidi"/>
          <w:sz w:val="24"/>
          <w:szCs w:val="24"/>
        </w:rPr>
        <w:t>kronik</w:t>
      </w:r>
      <w:proofErr w:type="spellEnd"/>
      <w:r w:rsidR="00EE61D2">
        <w:rPr>
          <w:rFonts w:asciiTheme="majorBidi" w:hAnsiTheme="majorBidi" w:cstheme="majorBidi"/>
          <w:sz w:val="24"/>
          <w:szCs w:val="24"/>
        </w:rPr>
        <w:t xml:space="preserve"> (PGK):</w:t>
      </w:r>
    </w:p>
    <w:p w14:paraId="4D6AE46A" w14:textId="65C9885A" w:rsidR="00EE61D2" w:rsidRDefault="00EE61D2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>
        <w:rPr>
          <w:rFonts w:asciiTheme="majorBidi" w:hAnsiTheme="majorBidi" w:cstheme="majorBidi"/>
          <w:sz w:val="24"/>
          <w:szCs w:val="24"/>
        </w:rPr>
        <w:t>Pasien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≥60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DM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PGK, target </w:t>
      </w:r>
      <w:proofErr w:type="spellStart"/>
      <w:r>
        <w:rPr>
          <w:rFonts w:asciiTheme="majorBidi" w:hAnsiTheme="majorBidi" w:cstheme="majorBidi"/>
          <w:sz w:val="24"/>
          <w:szCs w:val="24"/>
        </w:rPr>
        <w:t>tekanan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&lt;150/90 mmHg.</w:t>
      </w:r>
    </w:p>
    <w:p w14:paraId="7F80C5CC" w14:textId="0466C609" w:rsidR="00EE61D2" w:rsidRDefault="00EE61D2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 </w:t>
      </w:r>
      <w:proofErr w:type="spellStart"/>
      <w:r>
        <w:rPr>
          <w:rFonts w:asciiTheme="majorBidi" w:hAnsiTheme="majorBidi" w:cstheme="majorBidi"/>
          <w:sz w:val="24"/>
          <w:szCs w:val="24"/>
        </w:rPr>
        <w:t>Pasien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18-59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DM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PGK, target </w:t>
      </w:r>
      <w:proofErr w:type="spellStart"/>
      <w:r>
        <w:rPr>
          <w:rFonts w:asciiTheme="majorBidi" w:hAnsiTheme="majorBidi" w:cstheme="majorBidi"/>
          <w:sz w:val="24"/>
          <w:szCs w:val="24"/>
        </w:rPr>
        <w:t>tekanan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&lt;140/90 mmHg.</w:t>
      </w:r>
    </w:p>
    <w:p w14:paraId="75C7F712" w14:textId="52319ED7" w:rsidR="00EE61D2" w:rsidRDefault="00EE61D2" w:rsidP="00F037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</w:t>
      </w:r>
      <w:proofErr w:type="spellStart"/>
      <w:r>
        <w:rPr>
          <w:rFonts w:asciiTheme="majorBidi" w:hAnsiTheme="majorBidi" w:cstheme="majorBidi"/>
          <w:sz w:val="24"/>
          <w:szCs w:val="24"/>
        </w:rPr>
        <w:t>Pasien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berapapun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DM dan /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PGK, target </w:t>
      </w:r>
      <w:proofErr w:type="spellStart"/>
      <w:r>
        <w:rPr>
          <w:rFonts w:asciiTheme="majorBidi" w:hAnsiTheme="majorBidi" w:cstheme="majorBidi"/>
          <w:sz w:val="24"/>
          <w:szCs w:val="24"/>
        </w:rPr>
        <w:t>tekanan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&lt;140/90 mmHg.</w:t>
      </w:r>
    </w:p>
    <w:p w14:paraId="42597684" w14:textId="77777777" w:rsidR="00F9467F" w:rsidRDefault="00F9467F" w:rsidP="007643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A3BFC6" w14:textId="42C2B2FD" w:rsidR="00257A6A" w:rsidRPr="00F9467F" w:rsidRDefault="00257A6A" w:rsidP="007643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0F6C">
        <w:rPr>
          <w:rFonts w:asciiTheme="majorBidi" w:hAnsiTheme="majorBidi" w:cstheme="majorBidi"/>
          <w:sz w:val="24"/>
          <w:szCs w:val="24"/>
        </w:rPr>
        <w:t xml:space="preserve">Kesimpulan: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penduduk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meningkat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C5BD8">
        <w:rPr>
          <w:rFonts w:asciiTheme="majorBidi" w:hAnsiTheme="majorBidi" w:cstheme="majorBidi"/>
          <w:sz w:val="24"/>
          <w:szCs w:val="24"/>
        </w:rPr>
        <w:t>Disparitas</w:t>
      </w:r>
      <w:proofErr w:type="spellEnd"/>
      <w:r w:rsidR="00BC5B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wawancara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 dan diagnosis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dokter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kolaboratif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klinisi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penderita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me</w:t>
      </w:r>
      <w:r w:rsidR="0076433F">
        <w:rPr>
          <w:rFonts w:asciiTheme="majorBidi" w:hAnsiTheme="majorBidi" w:cstheme="majorBidi"/>
          <w:sz w:val="24"/>
          <w:szCs w:val="24"/>
        </w:rPr>
        <w:t>ncapai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 target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 dan target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mengurangi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>
        <w:rPr>
          <w:rFonts w:asciiTheme="majorBidi" w:hAnsiTheme="majorBidi" w:cstheme="majorBidi"/>
          <w:sz w:val="24"/>
          <w:szCs w:val="24"/>
        </w:rPr>
        <w:t>komplikasi</w:t>
      </w:r>
      <w:proofErr w:type="spellEnd"/>
      <w:r w:rsidR="0076433F">
        <w:rPr>
          <w:rFonts w:asciiTheme="majorBidi" w:hAnsiTheme="majorBidi" w:cstheme="majorBidi"/>
          <w:sz w:val="24"/>
          <w:szCs w:val="24"/>
        </w:rPr>
        <w:t xml:space="preserve">. </w:t>
      </w:r>
      <w:r w:rsidR="009E3F48" w:rsidRPr="00B10F6C">
        <w:rPr>
          <w:rFonts w:asciiTheme="majorBidi" w:hAnsiTheme="majorBidi" w:cstheme="majorBidi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3F48" w:rsidRPr="00F9467F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="009E3F48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3F48" w:rsidRPr="00F9467F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="009E3F48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3F48" w:rsidRPr="00F9467F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9E3F48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9E3F48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3F48" w:rsidRPr="00F9467F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="009E3F48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3F48" w:rsidRPr="00F9467F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="009E3F48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3F48" w:rsidRPr="00F9467F">
        <w:rPr>
          <w:rFonts w:asciiTheme="majorBidi" w:hAnsiTheme="majorBidi" w:cstheme="majorBidi"/>
          <w:sz w:val="24"/>
          <w:szCs w:val="24"/>
        </w:rPr>
        <w:t>kesadaran</w:t>
      </w:r>
      <w:proofErr w:type="spellEnd"/>
      <w:r w:rsidR="009E3F48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3F48" w:rsidRPr="00F9467F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9E3F48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3F48" w:rsidRPr="00F9467F">
        <w:rPr>
          <w:rFonts w:asciiTheme="majorBidi" w:hAnsiTheme="majorBidi" w:cstheme="majorBidi"/>
          <w:sz w:val="24"/>
          <w:szCs w:val="24"/>
        </w:rPr>
        <w:t>pencegahan</w:t>
      </w:r>
      <w:proofErr w:type="spellEnd"/>
      <w:r w:rsidR="009E3F48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3F48" w:rsidRPr="00F9467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9E3F48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3F48" w:rsidRPr="00F9467F">
        <w:rPr>
          <w:rFonts w:asciiTheme="majorBidi" w:hAnsiTheme="majorBidi" w:cstheme="majorBidi"/>
          <w:sz w:val="24"/>
          <w:szCs w:val="24"/>
        </w:rPr>
        <w:t>deteksi</w:t>
      </w:r>
      <w:proofErr w:type="spellEnd"/>
      <w:r w:rsidR="009E3F48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3F48" w:rsidRPr="00F9467F">
        <w:rPr>
          <w:rFonts w:asciiTheme="majorBidi" w:hAnsiTheme="majorBidi" w:cstheme="majorBidi"/>
          <w:sz w:val="24"/>
          <w:szCs w:val="24"/>
        </w:rPr>
        <w:t>dini</w:t>
      </w:r>
      <w:proofErr w:type="spellEnd"/>
      <w:r w:rsidR="009E3F48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E3F48" w:rsidRPr="00F9467F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kesadaran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gaya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mengarah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perbaikan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76433F" w:rsidRPr="00F9467F">
        <w:rPr>
          <w:rFonts w:asciiTheme="majorBidi" w:hAnsiTheme="majorBidi" w:cstheme="majorBidi"/>
        </w:rPr>
        <w:t xml:space="preserve">. </w:t>
      </w:r>
      <w:proofErr w:type="spellStart"/>
      <w:r w:rsidR="0076433F" w:rsidRPr="00F9467F">
        <w:rPr>
          <w:rFonts w:asciiTheme="majorBidi" w:hAnsiTheme="majorBidi" w:cstheme="majorBidi"/>
        </w:rPr>
        <w:t>Melakukan</w:t>
      </w:r>
      <w:proofErr w:type="spellEnd"/>
      <w:r w:rsidR="0076433F" w:rsidRPr="00F9467F">
        <w:rPr>
          <w:rFonts w:asciiTheme="majorBidi" w:hAnsiTheme="majorBidi" w:cstheme="majorBidi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</w:rPr>
        <w:t>kunjungan</w:t>
      </w:r>
      <w:proofErr w:type="spellEnd"/>
      <w:r w:rsidR="0076433F" w:rsidRPr="00F9467F">
        <w:rPr>
          <w:rFonts w:asciiTheme="majorBidi" w:hAnsiTheme="majorBidi" w:cstheme="majorBidi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</w:rPr>
        <w:t>ulang</w:t>
      </w:r>
      <w:proofErr w:type="spellEnd"/>
      <w:r w:rsidR="0076433F" w:rsidRPr="00F9467F">
        <w:rPr>
          <w:rFonts w:asciiTheme="majorBidi" w:hAnsiTheme="majorBidi" w:cstheme="majorBidi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</w:rPr>
        <w:t>untuk</w:t>
      </w:r>
      <w:proofErr w:type="spellEnd"/>
      <w:r w:rsidR="0076433F" w:rsidRPr="00F9467F">
        <w:rPr>
          <w:rFonts w:asciiTheme="majorBidi" w:hAnsiTheme="majorBidi" w:cstheme="majorBidi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memantau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respon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pengobatan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kepatuhan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mengkonsumsi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obat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pengendalian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="0076433F" w:rsidRPr="00F946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3F" w:rsidRPr="00F9467F">
        <w:rPr>
          <w:rFonts w:asciiTheme="majorBidi" w:hAnsiTheme="majorBidi" w:cstheme="majorBidi"/>
          <w:sz w:val="24"/>
          <w:szCs w:val="24"/>
        </w:rPr>
        <w:t>risiko</w:t>
      </w:r>
      <w:proofErr w:type="spellEnd"/>
    </w:p>
    <w:p w14:paraId="13561A96" w14:textId="77777777" w:rsidR="00CF33C3" w:rsidRPr="00B10F6C" w:rsidRDefault="00CF33C3" w:rsidP="00B10F6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49E33D" w14:textId="2ACA3370" w:rsidR="00CF33C3" w:rsidRPr="0077333D" w:rsidRDefault="00CF33C3" w:rsidP="00F9246B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7333D">
        <w:rPr>
          <w:rFonts w:asciiTheme="majorBidi" w:hAnsiTheme="majorBidi" w:cstheme="majorBidi"/>
          <w:sz w:val="24"/>
          <w:szCs w:val="24"/>
        </w:rPr>
        <w:t>DAFTAR PUSTAKA</w:t>
      </w:r>
    </w:p>
    <w:p w14:paraId="0DACC6A5" w14:textId="53108B3A" w:rsidR="00D6045B" w:rsidRPr="00D6045B" w:rsidRDefault="00D6045B" w:rsidP="00D6045B">
      <w:pPr>
        <w:spacing w:line="360" w:lineRule="auto"/>
        <w:jc w:val="both"/>
        <w:rPr>
          <w:rFonts w:asciiTheme="majorBidi" w:hAnsiTheme="majorBidi" w:cstheme="majorBidi"/>
        </w:rPr>
      </w:pPr>
      <w:r w:rsidRPr="00D6045B">
        <w:rPr>
          <w:rFonts w:asciiTheme="majorBidi" w:hAnsiTheme="majorBidi" w:cstheme="majorBidi"/>
          <w:sz w:val="24"/>
          <w:szCs w:val="24"/>
        </w:rPr>
        <w:t xml:space="preserve">Aziza, L (2015), </w:t>
      </w:r>
      <w:proofErr w:type="spellStart"/>
      <w:r w:rsidRPr="00D6045B">
        <w:rPr>
          <w:rFonts w:asciiTheme="majorBidi" w:hAnsiTheme="majorBidi" w:cstheme="majorBidi"/>
          <w:sz w:val="24"/>
          <w:szCs w:val="24"/>
        </w:rPr>
        <w:t>Naskah</w:t>
      </w:r>
      <w:proofErr w:type="spellEnd"/>
      <w:r w:rsidRPr="00D604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045B">
        <w:rPr>
          <w:rFonts w:asciiTheme="majorBidi" w:hAnsiTheme="majorBidi" w:cstheme="majorBidi"/>
          <w:sz w:val="24"/>
          <w:szCs w:val="24"/>
        </w:rPr>
        <w:t>Lengkap</w:t>
      </w:r>
      <w:proofErr w:type="spellEnd"/>
      <w:r w:rsidRPr="00D604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045B">
        <w:rPr>
          <w:rFonts w:asciiTheme="majorBidi" w:hAnsiTheme="majorBidi" w:cstheme="majorBidi"/>
          <w:sz w:val="24"/>
          <w:szCs w:val="24"/>
        </w:rPr>
        <w:t>Penyakit</w:t>
      </w:r>
      <w:proofErr w:type="spellEnd"/>
      <w:r w:rsidRPr="00D604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045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6045B">
        <w:rPr>
          <w:rFonts w:asciiTheme="majorBidi" w:hAnsiTheme="majorBidi" w:cstheme="majorBidi"/>
          <w:sz w:val="24"/>
          <w:szCs w:val="24"/>
        </w:rPr>
        <w:t xml:space="preserve"> PIT 2015: Tata </w:t>
      </w:r>
      <w:proofErr w:type="spellStart"/>
      <w:r w:rsidRPr="00D6045B">
        <w:rPr>
          <w:rFonts w:asciiTheme="majorBidi" w:hAnsiTheme="majorBidi" w:cstheme="majorBidi"/>
          <w:sz w:val="24"/>
          <w:szCs w:val="24"/>
        </w:rPr>
        <w:t>Laksana</w:t>
      </w:r>
      <w:proofErr w:type="spellEnd"/>
      <w:r w:rsidRPr="00D604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045B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D604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045B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D6045B">
        <w:rPr>
          <w:rFonts w:asciiTheme="majorBidi" w:hAnsiTheme="majorBidi" w:cstheme="majorBidi"/>
          <w:sz w:val="24"/>
          <w:szCs w:val="24"/>
        </w:rPr>
        <w:t xml:space="preserve"> Join National Committee 8. Jakarta. </w:t>
      </w:r>
      <w:r w:rsidRPr="00D6045B">
        <w:rPr>
          <w:rFonts w:asciiTheme="majorBidi" w:hAnsiTheme="majorBidi" w:cstheme="majorBidi"/>
        </w:rPr>
        <w:t xml:space="preserve">Pusat </w:t>
      </w:r>
      <w:proofErr w:type="spellStart"/>
      <w:r w:rsidRPr="00D6045B">
        <w:rPr>
          <w:rFonts w:asciiTheme="majorBidi" w:hAnsiTheme="majorBidi" w:cstheme="majorBidi"/>
        </w:rPr>
        <w:t>Penerbitan</w:t>
      </w:r>
      <w:proofErr w:type="spellEnd"/>
      <w:r w:rsidRPr="00D6045B">
        <w:rPr>
          <w:rFonts w:asciiTheme="majorBidi" w:hAnsiTheme="majorBidi" w:cstheme="majorBidi"/>
        </w:rPr>
        <w:t xml:space="preserve"> </w:t>
      </w:r>
      <w:proofErr w:type="spellStart"/>
      <w:r w:rsidRPr="00D6045B">
        <w:rPr>
          <w:rFonts w:asciiTheme="majorBidi" w:hAnsiTheme="majorBidi" w:cstheme="majorBidi"/>
        </w:rPr>
        <w:t>Ilmu</w:t>
      </w:r>
      <w:proofErr w:type="spellEnd"/>
      <w:r w:rsidRPr="00D6045B">
        <w:rPr>
          <w:rFonts w:asciiTheme="majorBidi" w:hAnsiTheme="majorBidi" w:cstheme="majorBidi"/>
        </w:rPr>
        <w:t xml:space="preserve"> </w:t>
      </w:r>
      <w:proofErr w:type="spellStart"/>
      <w:r w:rsidRPr="00D6045B">
        <w:rPr>
          <w:rFonts w:asciiTheme="majorBidi" w:hAnsiTheme="majorBidi" w:cstheme="majorBidi"/>
        </w:rPr>
        <w:t>Penyakit</w:t>
      </w:r>
      <w:proofErr w:type="spellEnd"/>
      <w:r w:rsidRPr="00D6045B">
        <w:rPr>
          <w:rFonts w:asciiTheme="majorBidi" w:hAnsiTheme="majorBidi" w:cstheme="majorBidi"/>
        </w:rPr>
        <w:t xml:space="preserve"> </w:t>
      </w:r>
      <w:proofErr w:type="spellStart"/>
      <w:r w:rsidRPr="00D6045B">
        <w:rPr>
          <w:rFonts w:asciiTheme="majorBidi" w:hAnsiTheme="majorBidi" w:cstheme="majorBidi"/>
        </w:rPr>
        <w:t>Dalam</w:t>
      </w:r>
      <w:proofErr w:type="spellEnd"/>
      <w:r w:rsidRPr="00D6045B">
        <w:rPr>
          <w:rFonts w:asciiTheme="majorBidi" w:hAnsiTheme="majorBidi" w:cstheme="majorBidi"/>
        </w:rPr>
        <w:t>.</w:t>
      </w:r>
    </w:p>
    <w:p w14:paraId="7422BA30" w14:textId="77777777" w:rsidR="00325CCD" w:rsidRPr="00B10F6C" w:rsidRDefault="00325CCD" w:rsidP="00B10F6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10F6C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Ajar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. 2017.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Perhimpunan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Dokter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Indonesia</w:t>
      </w:r>
    </w:p>
    <w:p w14:paraId="05D94479" w14:textId="1FD51A0E" w:rsidR="001F47B2" w:rsidRPr="00B10F6C" w:rsidRDefault="001F47B2" w:rsidP="0077333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0F6C">
        <w:rPr>
          <w:rFonts w:asciiTheme="majorBidi" w:hAnsiTheme="majorBidi" w:cstheme="majorBidi"/>
          <w:sz w:val="24"/>
          <w:szCs w:val="24"/>
        </w:rPr>
        <w:t xml:space="preserve">Cheryl D. Fryar, </w:t>
      </w:r>
      <w:proofErr w:type="spellStart"/>
      <w:proofErr w:type="gramStart"/>
      <w:r w:rsidRPr="00B10F6C">
        <w:rPr>
          <w:rFonts w:asciiTheme="majorBidi" w:hAnsiTheme="majorBidi" w:cstheme="majorBidi"/>
          <w:sz w:val="24"/>
          <w:szCs w:val="24"/>
        </w:rPr>
        <w:t>M.S.P.H.,</w:t>
      </w:r>
      <w:r w:rsidR="0077333D">
        <w:rPr>
          <w:rFonts w:asciiTheme="majorBidi" w:hAnsiTheme="majorBidi" w:cstheme="majorBidi"/>
          <w:sz w:val="24"/>
          <w:szCs w:val="24"/>
        </w:rPr>
        <w:t>et</w:t>
      </w:r>
      <w:proofErr w:type="spellEnd"/>
      <w:proofErr w:type="gramEnd"/>
      <w:r w:rsidR="0077333D">
        <w:rPr>
          <w:rFonts w:asciiTheme="majorBidi" w:hAnsiTheme="majorBidi" w:cstheme="majorBidi"/>
          <w:sz w:val="24"/>
          <w:szCs w:val="24"/>
        </w:rPr>
        <w:t xml:space="preserve"> all (</w:t>
      </w:r>
      <w:r w:rsidRPr="00B10F6C">
        <w:rPr>
          <w:rFonts w:asciiTheme="majorBidi" w:hAnsiTheme="majorBidi" w:cstheme="majorBidi"/>
          <w:sz w:val="24"/>
          <w:szCs w:val="24"/>
        </w:rPr>
        <w:t>2016</w:t>
      </w:r>
      <w:r w:rsidR="0077333D">
        <w:rPr>
          <w:rFonts w:asciiTheme="majorBidi" w:hAnsiTheme="majorBidi" w:cstheme="majorBidi"/>
          <w:sz w:val="24"/>
          <w:szCs w:val="24"/>
        </w:rPr>
        <w:t>)</w:t>
      </w:r>
      <w:r w:rsidR="0076433F">
        <w:rPr>
          <w:rFonts w:asciiTheme="majorBidi" w:hAnsiTheme="majorBidi" w:cstheme="majorBidi"/>
          <w:sz w:val="24"/>
          <w:szCs w:val="24"/>
        </w:rPr>
        <w:t xml:space="preserve"> </w:t>
      </w:r>
      <w:r w:rsidR="0077333D">
        <w:rPr>
          <w:rFonts w:asciiTheme="majorBidi" w:hAnsiTheme="majorBidi" w:cstheme="majorBidi"/>
          <w:sz w:val="24"/>
          <w:szCs w:val="24"/>
        </w:rPr>
        <w:t>Circulation AHA</w:t>
      </w:r>
      <w:r w:rsidRPr="00B10F6C">
        <w:rPr>
          <w:rFonts w:asciiTheme="majorBidi" w:hAnsiTheme="majorBidi" w:cstheme="majorBidi"/>
          <w:sz w:val="24"/>
          <w:szCs w:val="24"/>
        </w:rPr>
        <w:t>.</w:t>
      </w:r>
    </w:p>
    <w:p w14:paraId="75DB377E" w14:textId="77777777" w:rsidR="00B7436E" w:rsidRDefault="001F47B2" w:rsidP="00B7436E">
      <w:pPr>
        <w:spacing w:line="360" w:lineRule="auto"/>
        <w:jc w:val="both"/>
        <w:rPr>
          <w:rFonts w:asciiTheme="majorBidi" w:eastAsia="Times New Roman" w:hAnsiTheme="majorBidi" w:cstheme="majorBidi"/>
          <w:color w:val="000000"/>
          <w:kern w:val="36"/>
          <w:sz w:val="24"/>
          <w:szCs w:val="24"/>
          <w:lang w:val="en-ID" w:eastAsia="en-ID"/>
        </w:rPr>
      </w:pPr>
      <w:proofErr w:type="spellStart"/>
      <w:r w:rsidRPr="00B10F6C">
        <w:rPr>
          <w:rFonts w:asciiTheme="majorBidi" w:hAnsiTheme="majorBidi" w:cstheme="majorBidi"/>
          <w:sz w:val="24"/>
          <w:szCs w:val="24"/>
        </w:rPr>
        <w:t>Disparitas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Prevalensi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Pengendalian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Sistematis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0F6C">
        <w:rPr>
          <w:rFonts w:asciiTheme="majorBidi" w:hAnsiTheme="majorBidi" w:cstheme="majorBidi"/>
          <w:sz w:val="24"/>
          <w:szCs w:val="24"/>
        </w:rPr>
        <w:t>Populasi</w:t>
      </w:r>
      <w:proofErr w:type="spellEnd"/>
      <w:r w:rsidRPr="00B10F6C">
        <w:rPr>
          <w:rFonts w:asciiTheme="majorBidi" w:hAnsiTheme="majorBidi" w:cstheme="majorBidi"/>
          <w:sz w:val="24"/>
          <w:szCs w:val="24"/>
        </w:rPr>
        <w:t xml:space="preserve"> Dari 90 Negara</w:t>
      </w:r>
      <w:r w:rsidR="0076433F">
        <w:rPr>
          <w:rFonts w:asciiTheme="majorBidi" w:hAnsiTheme="majorBidi" w:cstheme="majorBidi"/>
          <w:sz w:val="24"/>
          <w:szCs w:val="24"/>
        </w:rPr>
        <w:t xml:space="preserve">. </w:t>
      </w:r>
      <w:r w:rsidR="00DC613D" w:rsidRPr="00B10F6C">
        <w:rPr>
          <w:rFonts w:asciiTheme="majorBidi" w:eastAsia="Times New Roman" w:hAnsiTheme="majorBidi" w:cstheme="majorBidi"/>
          <w:color w:val="000000"/>
          <w:kern w:val="36"/>
          <w:sz w:val="24"/>
          <w:szCs w:val="24"/>
          <w:lang w:val="en-ID" w:eastAsia="en-ID"/>
        </w:rPr>
        <w:t>Hypertension Prevalence and Control Among Adults: United States, 2015–2016</w:t>
      </w:r>
    </w:p>
    <w:p w14:paraId="53C34C9B" w14:textId="500BF5A2" w:rsidR="00B7436E" w:rsidRPr="00B7436E" w:rsidRDefault="0076433F" w:rsidP="00B7436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436E">
        <w:rPr>
          <w:rFonts w:asciiTheme="majorBidi" w:hAnsiTheme="majorBidi" w:cstheme="majorBidi"/>
          <w:sz w:val="24"/>
          <w:szCs w:val="24"/>
        </w:rPr>
        <w:t xml:space="preserve">Mills, K. </w:t>
      </w:r>
      <w:proofErr w:type="spellStart"/>
      <w:proofErr w:type="gramStart"/>
      <w:r w:rsidR="00B7436E" w:rsidRPr="00B7436E">
        <w:rPr>
          <w:rFonts w:asciiTheme="majorBidi" w:hAnsiTheme="majorBidi" w:cstheme="majorBidi"/>
          <w:sz w:val="24"/>
          <w:szCs w:val="24"/>
        </w:rPr>
        <w:t>Stefanescu,A</w:t>
      </w:r>
      <w:proofErr w:type="spellEnd"/>
      <w:r w:rsidR="00B7436E" w:rsidRPr="00B7436E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B7436E">
        <w:rPr>
          <w:rFonts w:asciiTheme="majorBidi" w:hAnsiTheme="majorBidi" w:cstheme="majorBidi"/>
          <w:sz w:val="24"/>
          <w:szCs w:val="24"/>
        </w:rPr>
        <w:t xml:space="preserve"> Et all</w:t>
      </w:r>
      <w:r w:rsidR="00B7436E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B7436E" w:rsidRPr="00567585">
        <w:rPr>
          <w:rFonts w:asciiTheme="majorBidi" w:hAnsiTheme="majorBidi" w:cstheme="majorBidi"/>
          <w:sz w:val="24"/>
          <w:szCs w:val="24"/>
        </w:rPr>
        <w:t>2020.</w:t>
      </w:r>
      <w:r w:rsidR="00B7436E" w:rsidRPr="00B7436E">
        <w:rPr>
          <w:rFonts w:asciiTheme="majorBidi" w:hAnsiTheme="majorBidi" w:cstheme="majorBidi"/>
          <w:sz w:val="24"/>
          <w:szCs w:val="24"/>
        </w:rPr>
        <w:t xml:space="preserve"> </w:t>
      </w:r>
      <w:r w:rsidRPr="00B7436E">
        <w:rPr>
          <w:rFonts w:asciiTheme="majorBidi" w:hAnsiTheme="majorBidi" w:cstheme="majorBidi"/>
          <w:sz w:val="24"/>
          <w:szCs w:val="24"/>
        </w:rPr>
        <w:t xml:space="preserve"> </w:t>
      </w:r>
      <w:r w:rsidR="00B7436E" w:rsidRPr="00B7436E">
        <w:rPr>
          <w:color w:val="222222"/>
          <w:sz w:val="24"/>
          <w:szCs w:val="24"/>
        </w:rPr>
        <w:t>The global epidemiology of hypertension</w:t>
      </w:r>
      <w:r w:rsidR="00B7436E">
        <w:rPr>
          <w:b/>
          <w:bCs/>
          <w:color w:val="222222"/>
          <w:sz w:val="24"/>
          <w:szCs w:val="24"/>
        </w:rPr>
        <w:t>.</w:t>
      </w:r>
    </w:p>
    <w:p w14:paraId="5BDAA2B4" w14:textId="21EC6ABB" w:rsidR="004E55EA" w:rsidRDefault="0076433F" w:rsidP="00B10F6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Riset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Kesehatan Dasar 2013. </w:t>
      </w:r>
      <w:proofErr w:type="spellStart"/>
      <w:r>
        <w:rPr>
          <w:rFonts w:asciiTheme="majorBidi" w:hAnsiTheme="majorBidi" w:cstheme="majorBidi"/>
          <w:sz w:val="24"/>
          <w:szCs w:val="24"/>
        </w:rPr>
        <w:t>Kementrian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Kesehatan RI.</w:t>
      </w:r>
    </w:p>
    <w:p w14:paraId="1CB8BB9F" w14:textId="55BB08AC" w:rsidR="0076433F" w:rsidRPr="00B10F6C" w:rsidRDefault="0076433F" w:rsidP="00B10F6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Riset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Kesehatan Dasar 2018. </w:t>
      </w:r>
      <w:proofErr w:type="spellStart"/>
      <w:r>
        <w:rPr>
          <w:rFonts w:asciiTheme="majorBidi" w:hAnsiTheme="majorBidi" w:cstheme="majorBidi"/>
          <w:sz w:val="24"/>
          <w:szCs w:val="24"/>
        </w:rPr>
        <w:t>Kementrian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Kesehatan RI.</w:t>
      </w:r>
    </w:p>
    <w:p w14:paraId="6DA0BF36" w14:textId="77777777" w:rsidR="004E55EA" w:rsidRPr="00B10F6C" w:rsidRDefault="004E55EA" w:rsidP="00B10F6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E55EA" w:rsidRPr="00B10F6C" w:rsidSect="001F47B2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B3875" w14:textId="77777777" w:rsidR="00500A6B" w:rsidRDefault="00500A6B" w:rsidP="001F47B2">
      <w:pPr>
        <w:spacing w:after="0" w:line="240" w:lineRule="auto"/>
      </w:pPr>
      <w:r>
        <w:separator/>
      </w:r>
    </w:p>
  </w:endnote>
  <w:endnote w:type="continuationSeparator" w:id="0">
    <w:p w14:paraId="2D10219C" w14:textId="77777777" w:rsidR="00500A6B" w:rsidRDefault="00500A6B" w:rsidP="001F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59E2F" w14:textId="77777777" w:rsidR="00500A6B" w:rsidRDefault="00500A6B" w:rsidP="001F47B2">
      <w:pPr>
        <w:spacing w:after="0" w:line="240" w:lineRule="auto"/>
      </w:pPr>
      <w:r>
        <w:separator/>
      </w:r>
    </w:p>
  </w:footnote>
  <w:footnote w:type="continuationSeparator" w:id="0">
    <w:p w14:paraId="0E79E0AD" w14:textId="77777777" w:rsidR="00500A6B" w:rsidRDefault="00500A6B" w:rsidP="001F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13B60"/>
    <w:multiLevelType w:val="hybridMultilevel"/>
    <w:tmpl w:val="4BB0F8CE"/>
    <w:lvl w:ilvl="0" w:tplc="6A92BC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94B4D"/>
    <w:multiLevelType w:val="hybridMultilevel"/>
    <w:tmpl w:val="3016417E"/>
    <w:lvl w:ilvl="0" w:tplc="797609CC">
      <w:start w:val="1"/>
      <w:numFmt w:val="bullet"/>
      <w:lvlText w:val=""/>
      <w:lvlJc w:val="left"/>
      <w:pPr>
        <w:ind w:left="77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F1D195F"/>
    <w:multiLevelType w:val="multilevel"/>
    <w:tmpl w:val="16B0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A7AE6"/>
    <w:multiLevelType w:val="multilevel"/>
    <w:tmpl w:val="3DB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05EAA"/>
    <w:multiLevelType w:val="hybridMultilevel"/>
    <w:tmpl w:val="0E3A3BBE"/>
    <w:lvl w:ilvl="0" w:tplc="F8348A2A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251"/>
    <w:rsid w:val="00002DE4"/>
    <w:rsid w:val="000412E5"/>
    <w:rsid w:val="000A10A1"/>
    <w:rsid w:val="000E54B9"/>
    <w:rsid w:val="0010400F"/>
    <w:rsid w:val="001070A2"/>
    <w:rsid w:val="0019769B"/>
    <w:rsid w:val="001A7466"/>
    <w:rsid w:val="001C15CA"/>
    <w:rsid w:val="001D376F"/>
    <w:rsid w:val="001F47B2"/>
    <w:rsid w:val="002417AC"/>
    <w:rsid w:val="00257A6A"/>
    <w:rsid w:val="0029099B"/>
    <w:rsid w:val="002A264F"/>
    <w:rsid w:val="002C02F3"/>
    <w:rsid w:val="002C5463"/>
    <w:rsid w:val="002E5148"/>
    <w:rsid w:val="003251FF"/>
    <w:rsid w:val="00325CCD"/>
    <w:rsid w:val="0032638D"/>
    <w:rsid w:val="00335A10"/>
    <w:rsid w:val="00396182"/>
    <w:rsid w:val="003F04C0"/>
    <w:rsid w:val="00476E2E"/>
    <w:rsid w:val="004E55EA"/>
    <w:rsid w:val="00500A6B"/>
    <w:rsid w:val="00565612"/>
    <w:rsid w:val="00567585"/>
    <w:rsid w:val="005701B7"/>
    <w:rsid w:val="00574083"/>
    <w:rsid w:val="0058571D"/>
    <w:rsid w:val="00591A5A"/>
    <w:rsid w:val="005A4BB1"/>
    <w:rsid w:val="005C2FE8"/>
    <w:rsid w:val="005E0FDB"/>
    <w:rsid w:val="00644FD0"/>
    <w:rsid w:val="00655492"/>
    <w:rsid w:val="006A676E"/>
    <w:rsid w:val="006D1AFF"/>
    <w:rsid w:val="00711CE1"/>
    <w:rsid w:val="007177BE"/>
    <w:rsid w:val="00733DF9"/>
    <w:rsid w:val="0076433F"/>
    <w:rsid w:val="0077333D"/>
    <w:rsid w:val="00776D77"/>
    <w:rsid w:val="007A4251"/>
    <w:rsid w:val="007B3313"/>
    <w:rsid w:val="007E679F"/>
    <w:rsid w:val="00810755"/>
    <w:rsid w:val="00813030"/>
    <w:rsid w:val="008275E6"/>
    <w:rsid w:val="00845155"/>
    <w:rsid w:val="008C41E9"/>
    <w:rsid w:val="008D4C66"/>
    <w:rsid w:val="008F2FC8"/>
    <w:rsid w:val="00911D42"/>
    <w:rsid w:val="009E3F48"/>
    <w:rsid w:val="009F03A0"/>
    <w:rsid w:val="00A7340D"/>
    <w:rsid w:val="00A76139"/>
    <w:rsid w:val="00AB540C"/>
    <w:rsid w:val="00AF6ECA"/>
    <w:rsid w:val="00B10F6C"/>
    <w:rsid w:val="00B61624"/>
    <w:rsid w:val="00B6601E"/>
    <w:rsid w:val="00B71B3F"/>
    <w:rsid w:val="00B7436E"/>
    <w:rsid w:val="00B92A0B"/>
    <w:rsid w:val="00B9776F"/>
    <w:rsid w:val="00BC5BD8"/>
    <w:rsid w:val="00BF70A2"/>
    <w:rsid w:val="00C05F38"/>
    <w:rsid w:val="00C25BDE"/>
    <w:rsid w:val="00C36676"/>
    <w:rsid w:val="00C4318A"/>
    <w:rsid w:val="00C55A91"/>
    <w:rsid w:val="00CB24A3"/>
    <w:rsid w:val="00CD3274"/>
    <w:rsid w:val="00CE6CDF"/>
    <w:rsid w:val="00CF33C3"/>
    <w:rsid w:val="00D1256F"/>
    <w:rsid w:val="00D52642"/>
    <w:rsid w:val="00D6045B"/>
    <w:rsid w:val="00D75733"/>
    <w:rsid w:val="00DC613D"/>
    <w:rsid w:val="00DE60F7"/>
    <w:rsid w:val="00E02BBC"/>
    <w:rsid w:val="00EB0383"/>
    <w:rsid w:val="00EC09A8"/>
    <w:rsid w:val="00EC567E"/>
    <w:rsid w:val="00EE61D2"/>
    <w:rsid w:val="00EE666D"/>
    <w:rsid w:val="00EE6D08"/>
    <w:rsid w:val="00F03790"/>
    <w:rsid w:val="00F45D2C"/>
    <w:rsid w:val="00F8324E"/>
    <w:rsid w:val="00F9246B"/>
    <w:rsid w:val="00F9467F"/>
    <w:rsid w:val="00FE2CD2"/>
    <w:rsid w:val="00FE629E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3FB1"/>
  <w15:docId w15:val="{459EE9BF-4E71-634E-A8E9-D6944131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DF"/>
  </w:style>
  <w:style w:type="paragraph" w:styleId="Heading1">
    <w:name w:val="heading 1"/>
    <w:basedOn w:val="Normal"/>
    <w:link w:val="Heading1Char"/>
    <w:uiPriority w:val="9"/>
    <w:qFormat/>
    <w:rsid w:val="00DC6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1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0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1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61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C613D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paragraph" w:styleId="NormalWeb">
    <w:name w:val="Normal (Web)"/>
    <w:basedOn w:val="Normal"/>
    <w:uiPriority w:val="99"/>
    <w:semiHidden/>
    <w:unhideWhenUsed/>
    <w:rsid w:val="00644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7B2"/>
  </w:style>
  <w:style w:type="paragraph" w:styleId="Footer">
    <w:name w:val="footer"/>
    <w:basedOn w:val="Normal"/>
    <w:link w:val="FooterChar"/>
    <w:uiPriority w:val="99"/>
    <w:unhideWhenUsed/>
    <w:rsid w:val="001F4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7B2"/>
  </w:style>
  <w:style w:type="character" w:customStyle="1" w:styleId="Heading4Char">
    <w:name w:val="Heading 4 Char"/>
    <w:basedOn w:val="DefaultParagraphFont"/>
    <w:link w:val="Heading4"/>
    <w:uiPriority w:val="9"/>
    <w:semiHidden/>
    <w:rsid w:val="00A761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A76139"/>
    <w:rPr>
      <w:b/>
      <w:bCs/>
    </w:rPr>
  </w:style>
  <w:style w:type="character" w:styleId="Emphasis">
    <w:name w:val="Emphasis"/>
    <w:basedOn w:val="DefaultParagraphFont"/>
    <w:uiPriority w:val="20"/>
    <w:qFormat/>
    <w:rsid w:val="00A76139"/>
    <w:rPr>
      <w:i/>
      <w:iCs/>
    </w:rPr>
  </w:style>
  <w:style w:type="table" w:styleId="TableGrid">
    <w:name w:val="Table Grid"/>
    <w:basedOn w:val="TableNormal"/>
    <w:uiPriority w:val="39"/>
    <w:rsid w:val="00A7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author-listitem">
    <w:name w:val="c-author-list__item"/>
    <w:basedOn w:val="Normal"/>
    <w:rsid w:val="00B7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y_semara@uhamka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 sz="1200" dirty="0" err="1">
                <a:latin typeface="Times New Roman" panose="02020603050405020304" pitchFamily="18" charset="0"/>
                <a:cs typeface="Times New Roman" panose="02020603050405020304" pitchFamily="18" charset="0"/>
              </a:rPr>
              <a:t>Prevalensi</a:t>
            </a:r>
            <a:r>
              <a:rPr lang="en-ID" sz="12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ID" sz="1200" dirty="0" err="1">
                <a:latin typeface="Times New Roman" panose="02020603050405020304" pitchFamily="18" charset="0"/>
                <a:cs typeface="Times New Roman" panose="02020603050405020304" pitchFamily="18" charset="0"/>
              </a:rPr>
              <a:t>Hipertensi</a:t>
            </a:r>
            <a:r>
              <a:rPr lang="en-ID" sz="12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ID" sz="1200" dirty="0" err="1">
                <a:latin typeface="Times New Roman" panose="02020603050405020304" pitchFamily="18" charset="0"/>
                <a:cs typeface="Times New Roman" panose="02020603050405020304" pitchFamily="18" charset="0"/>
              </a:rPr>
              <a:t>Menurut</a:t>
            </a:r>
            <a:r>
              <a:rPr lang="en-ID" sz="12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 Diagnosis*, Diagnosis* </a:t>
            </a:r>
            <a:r>
              <a:rPr lang="en-ID" sz="1200" dirty="0" err="1">
                <a:latin typeface="Times New Roman" panose="02020603050405020304" pitchFamily="18" charset="0"/>
                <a:cs typeface="Times New Roman" panose="02020603050405020304" pitchFamily="18" charset="0"/>
              </a:rPr>
              <a:t>atau</a:t>
            </a:r>
            <a:r>
              <a:rPr lang="en-ID" sz="12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ID" sz="1200" dirty="0" err="1">
                <a:latin typeface="Times New Roman" panose="02020603050405020304" pitchFamily="18" charset="0"/>
                <a:cs typeface="Times New Roman" panose="02020603050405020304" pitchFamily="18" charset="0"/>
              </a:rPr>
              <a:t>Minum</a:t>
            </a:r>
            <a:r>
              <a:rPr lang="en-ID" sz="12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ID" sz="1200" dirty="0" err="1">
                <a:latin typeface="Times New Roman" panose="02020603050405020304" pitchFamily="18" charset="0"/>
                <a:cs typeface="Times New Roman" panose="02020603050405020304" pitchFamily="18" charset="0"/>
              </a:rPr>
              <a:t>Obat</a:t>
            </a:r>
            <a:r>
              <a:rPr lang="en-ID" sz="12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2"/>
                <c:pt idx="0">
                  <c:v>Diagnosis </c:v>
                </c:pt>
                <c:pt idx="1">
                  <c:v>Diagnosis atau Minum Obat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9.4</c:v>
                </c:pt>
                <c:pt idx="1">
                  <c:v>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29-4101-B64F-CF0DB5BC1C5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2"/>
                <c:pt idx="0">
                  <c:v>Diagnosis </c:v>
                </c:pt>
                <c:pt idx="1">
                  <c:v>Diagnosis atau Minum Obat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8.4</c:v>
                </c:pt>
                <c:pt idx="1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29-4101-B64F-CF0DB5BC1C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49923712"/>
        <c:axId val="1249936192"/>
      </c:barChart>
      <c:catAx>
        <c:axId val="124992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9936192"/>
        <c:crosses val="autoZero"/>
        <c:auto val="1"/>
        <c:lblAlgn val="ctr"/>
        <c:lblOffset val="100"/>
        <c:noMultiLvlLbl val="0"/>
      </c:catAx>
      <c:valAx>
        <c:axId val="124993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33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dirty="0"/>
                  <a:t>PERSENTASE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33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992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Prevalensi Hipertensi Berdasarkan Pengukuran</a:t>
            </a:r>
            <a:endParaRPr lang="en-ID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1"/>
                <c:pt idx="0">
                  <c:v>Pengukuran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3C-4B70-A4E6-8939461CC74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1"/>
                <c:pt idx="0">
                  <c:v>Pengukuran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3C-4B70-A4E6-8939461CC74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1"/>
                <c:pt idx="0">
                  <c:v>Pengukuran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93C-4B70-A4E6-8939461CC74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22257760"/>
        <c:axId val="2022258176"/>
      </c:barChart>
      <c:catAx>
        <c:axId val="202225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2258176"/>
        <c:crosses val="autoZero"/>
        <c:auto val="1"/>
        <c:lblAlgn val="ctr"/>
        <c:lblOffset val="100"/>
        <c:noMultiLvlLbl val="0"/>
      </c:catAx>
      <c:valAx>
        <c:axId val="202225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Persentase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225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1269200045646469"/>
          <c:y val="0.91984258634930216"/>
          <c:w val="0.25299325359391195"/>
          <c:h val="5.97269161807241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0.65338</cdr:x>
      <cdr:y>0.29645</cdr:y>
    </cdr:from>
    <cdr:to>
      <cdr:x>0.87626</cdr:x>
      <cdr:y>0.4405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C849C66F-3E5F-4878-B6B2-01D7B582FDA1}"/>
            </a:ext>
          </a:extLst>
        </cdr:cNvPr>
        <cdr:cNvSpPr txBox="1"/>
      </cdr:nvSpPr>
      <cdr:spPr>
        <a:xfrm xmlns:a="http://schemas.openxmlformats.org/drawingml/2006/main">
          <a:off x="5058697" y="1289972"/>
          <a:ext cx="1725562" cy="626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ID" sz="1100" dirty="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51FD4-D1BF-46BC-B347-6E550EB3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Bety Lakhsmi</dc:creator>
  <cp:lastModifiedBy>Bety Lakhsmi</cp:lastModifiedBy>
  <cp:revision>14</cp:revision>
  <dcterms:created xsi:type="dcterms:W3CDTF">2021-02-24T08:55:00Z</dcterms:created>
  <dcterms:modified xsi:type="dcterms:W3CDTF">2021-02-27T06:13:00Z</dcterms:modified>
</cp:coreProperties>
</file>