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392EA">
      <w:pPr>
        <w:spacing w:before="100" w:beforeAutospacing="1" w:after="100" w:afterAutospacing="1" w:line="240" w:lineRule="auto"/>
        <w:jc w:val="both"/>
        <w:rPr>
          <w:rFonts w:hint="default" w:ascii="Times New Roman" w:hAnsi="Times New Roman" w:eastAsia="Times New Roman" w:cs="Times New Roman"/>
          <w:sz w:val="20"/>
          <w:szCs w:val="20"/>
          <w:lang w:eastAsia="id-ID"/>
        </w:rPr>
      </w:pPr>
      <w:r>
        <w:rPr>
          <w:rStyle w:val="8"/>
          <w:rFonts w:hint="default" w:ascii="Times New Roman" w:hAnsi="Times New Roman" w:eastAsia="SimSun" w:cs="Times New Roman"/>
          <w:kern w:val="0"/>
          <w:sz w:val="20"/>
          <w:szCs w:val="20"/>
          <w:lang w:val="en-US" w:eastAsia="zh-CN" w:bidi="ar"/>
        </w:rPr>
        <w:t>UHAMKA Perkuat Transformasi Digital Guru melalui Pelatihan Microsite s.id di SDN Jatibening III</w:t>
      </w:r>
    </w:p>
    <w:p w14:paraId="1F1D23EB">
      <w:pPr>
        <w:spacing w:before="100" w:beforeAutospacing="1" w:after="100" w:afterAutospacing="1" w:line="240" w:lineRule="auto"/>
        <w:ind w:firstLine="720" w:firstLineChars="0"/>
        <w:jc w:val="both"/>
        <w:rPr>
          <w:rFonts w:ascii="Times New Roman" w:hAnsi="Times New Roman" w:eastAsia="Times New Roman" w:cs="Times New Roman"/>
          <w:sz w:val="18"/>
          <w:szCs w:val="18"/>
          <w:lang w:eastAsia="id-ID"/>
        </w:rPr>
      </w:pPr>
      <w:r>
        <w:rPr>
          <w:rFonts w:ascii="Times New Roman" w:hAnsi="Times New Roman" w:eastAsia="Times New Roman" w:cs="Times New Roman"/>
          <w:sz w:val="18"/>
          <w:szCs w:val="18"/>
          <w:lang w:eastAsia="id-ID"/>
        </w:rPr>
        <w:t>Program Studi Pendidikan Guru Sekolah Dasar (PGSD)</w:t>
      </w:r>
      <w:r>
        <w:rPr>
          <w:rFonts w:hint="default" w:ascii="Times New Roman" w:hAnsi="Times New Roman" w:eastAsia="Times New Roman" w:cs="Times New Roman"/>
          <w:sz w:val="18"/>
          <w:szCs w:val="18"/>
          <w:lang w:val="en-US" w:eastAsia="id-ID"/>
        </w:rPr>
        <w:t xml:space="preserve"> dan Program Pendidikan Bahasa Inggris (PBI) </w:t>
      </w:r>
      <w:r>
        <w:rPr>
          <w:rFonts w:ascii="Times New Roman" w:hAnsi="Times New Roman" w:eastAsia="Times New Roman" w:cs="Times New Roman"/>
          <w:sz w:val="18"/>
          <w:szCs w:val="18"/>
          <w:lang w:eastAsia="id-ID"/>
        </w:rPr>
        <w:t xml:space="preserve">Fakultas Keguruan dan Ilmu Pendidikan (FKIP) Universitas Muhammadiyah Prof. Dr. HAMKA (UHAMKA) kembali </w:t>
      </w:r>
      <w:r>
        <w:rPr>
          <w:rFonts w:hint="default" w:ascii="Times New Roman" w:hAnsi="Times New Roman" w:eastAsia="Times New Roman" w:cs="Times New Roman"/>
          <w:sz w:val="18"/>
          <w:szCs w:val="18"/>
          <w:lang w:val="en-US" w:eastAsia="id-ID"/>
        </w:rPr>
        <w:t>menegaskan</w:t>
      </w:r>
      <w:r>
        <w:rPr>
          <w:rFonts w:ascii="Times New Roman" w:hAnsi="Times New Roman" w:eastAsia="Times New Roman" w:cs="Times New Roman"/>
          <w:sz w:val="18"/>
          <w:szCs w:val="18"/>
          <w:lang w:eastAsia="id-ID"/>
        </w:rPr>
        <w:t xml:space="preserve"> komitmennya dalam mendukung peningkatan mutu pendidikan melalui kegiatan </w:t>
      </w:r>
      <w:r>
        <w:rPr>
          <w:rFonts w:ascii="Times New Roman" w:hAnsi="Times New Roman" w:eastAsia="Times New Roman" w:cs="Times New Roman"/>
          <w:b/>
          <w:bCs/>
          <w:sz w:val="18"/>
          <w:szCs w:val="18"/>
          <w:lang w:eastAsia="id-ID"/>
        </w:rPr>
        <w:t>Pengabdian kepada Masyarakat (PkM)</w:t>
      </w:r>
      <w:r>
        <w:rPr>
          <w:rFonts w:ascii="Times New Roman" w:hAnsi="Times New Roman" w:eastAsia="Times New Roman" w:cs="Times New Roman"/>
          <w:sz w:val="18"/>
          <w:szCs w:val="18"/>
          <w:lang w:eastAsia="id-ID"/>
        </w:rPr>
        <w:t xml:space="preserve"> bertajuk </w:t>
      </w:r>
      <w:r>
        <w:rPr>
          <w:rFonts w:ascii="Times New Roman" w:hAnsi="Times New Roman" w:eastAsia="Times New Roman" w:cs="Times New Roman"/>
          <w:b/>
          <w:bCs/>
          <w:sz w:val="18"/>
          <w:szCs w:val="18"/>
          <w:lang w:eastAsia="id-ID"/>
        </w:rPr>
        <w:t>"Pelatihan Microsite Berbasis Platform s.id sebagai Media Penguatan Transformasi Digital bagi Guru di SDN Jatibening III."</w:t>
      </w:r>
      <w:r>
        <w:rPr>
          <w:rFonts w:ascii="Times New Roman" w:hAnsi="Times New Roman" w:eastAsia="Times New Roman" w:cs="Times New Roman"/>
          <w:sz w:val="18"/>
          <w:szCs w:val="18"/>
          <w:lang w:eastAsia="id-ID"/>
        </w:rPr>
        <w:t xml:space="preserve"> Kegiatan ini dipimpin oleh </w:t>
      </w:r>
      <w:r>
        <w:rPr>
          <w:rFonts w:ascii="Times New Roman" w:hAnsi="Times New Roman" w:eastAsia="Times New Roman" w:cs="Times New Roman"/>
          <w:b/>
          <w:bCs/>
          <w:sz w:val="18"/>
          <w:szCs w:val="18"/>
          <w:lang w:eastAsia="id-ID"/>
        </w:rPr>
        <w:t>Ketua Tim PkM, Dra. Zulfadewina</w:t>
      </w:r>
      <w:r>
        <w:rPr>
          <w:rFonts w:ascii="Times New Roman" w:hAnsi="Times New Roman" w:eastAsia="Times New Roman" w:cs="Times New Roman"/>
          <w:sz w:val="18"/>
          <w:szCs w:val="18"/>
          <w:lang w:eastAsia="id-ID"/>
        </w:rPr>
        <w:t xml:space="preserve">, bersama anggota tim </w:t>
      </w:r>
      <w:r>
        <w:rPr>
          <w:rFonts w:ascii="Times New Roman" w:hAnsi="Times New Roman" w:eastAsia="Times New Roman" w:cs="Times New Roman"/>
          <w:b/>
          <w:bCs/>
          <w:sz w:val="18"/>
          <w:szCs w:val="18"/>
          <w:lang w:eastAsia="id-ID"/>
        </w:rPr>
        <w:t>Septi Fitri Meilana, M.Pd., Siti Ithriyah, M.Hum., dan Dr. Kowiyah, M.Pd.</w:t>
      </w:r>
      <w:r>
        <w:rPr>
          <w:rFonts w:ascii="Times New Roman" w:hAnsi="Times New Roman" w:eastAsia="Times New Roman" w:cs="Times New Roman"/>
          <w:sz w:val="18"/>
          <w:szCs w:val="18"/>
          <w:lang w:eastAsia="id-ID"/>
        </w:rPr>
        <w:t xml:space="preserve"> </w:t>
      </w:r>
      <w:r>
        <w:rPr>
          <w:rStyle w:val="8"/>
          <w:rFonts w:hint="default" w:ascii="Times New Roman" w:hAnsi="Times New Roman" w:eastAsia="SimSun" w:cs="Times New Roman"/>
          <w:b w:val="0"/>
          <w:bCs w:val="0"/>
          <w:kern w:val="0"/>
          <w:sz w:val="18"/>
          <w:szCs w:val="18"/>
          <w:lang w:val="en-US" w:eastAsia="zh-CN" w:bidi="ar"/>
        </w:rPr>
        <w:t xml:space="preserve">Program ini bertujuan meningkatkan kompetensi digital guru dalam mengembangkan media pembelajaran yang inovatif, efektif, dan terintegrasi </w:t>
      </w:r>
      <w:r>
        <w:rPr>
          <w:rFonts w:hint="default" w:ascii="Times New Roman" w:hAnsi="Times New Roman" w:eastAsia="Times New Roman" w:cs="Times New Roman"/>
          <w:b w:val="0"/>
          <w:bCs w:val="0"/>
          <w:sz w:val="18"/>
          <w:szCs w:val="18"/>
          <w:lang w:eastAsia="id-ID"/>
        </w:rPr>
        <w:t>dalam mendukung implementasi transfor</w:t>
      </w:r>
      <w:r>
        <w:rPr>
          <w:rFonts w:ascii="Times New Roman" w:hAnsi="Times New Roman" w:eastAsia="Times New Roman" w:cs="Times New Roman"/>
          <w:sz w:val="18"/>
          <w:szCs w:val="18"/>
          <w:lang w:eastAsia="id-ID"/>
        </w:rPr>
        <w:t xml:space="preserve">masi digital di sekolah. </w:t>
      </w:r>
    </w:p>
    <w:p w14:paraId="1424F628">
      <w:pPr>
        <w:spacing w:before="100" w:beforeAutospacing="1" w:after="100" w:afterAutospacing="1" w:line="240" w:lineRule="auto"/>
        <w:ind w:firstLine="720" w:firstLineChars="0"/>
        <w:jc w:val="both"/>
        <w:rPr>
          <w:rFonts w:ascii="Times New Roman" w:hAnsi="Times New Roman" w:eastAsia="Times New Roman" w:cs="Times New Roman"/>
          <w:sz w:val="18"/>
          <w:szCs w:val="18"/>
          <w:lang w:eastAsia="id-ID"/>
        </w:rPr>
      </w:pPr>
      <w:r>
        <w:rPr>
          <w:rFonts w:ascii="Times New Roman" w:hAnsi="Times New Roman" w:eastAsia="Times New Roman" w:cs="Times New Roman"/>
          <w:sz w:val="18"/>
          <w:szCs w:val="18"/>
          <w:lang w:eastAsia="id-ID"/>
        </w:rPr>
        <w:t xml:space="preserve">Kegiatan dibuka secara resmi oleh </w:t>
      </w:r>
      <w:r>
        <w:rPr>
          <w:rFonts w:ascii="Times New Roman" w:hAnsi="Times New Roman" w:eastAsia="Times New Roman" w:cs="Times New Roman"/>
          <w:b/>
          <w:bCs/>
          <w:sz w:val="18"/>
          <w:szCs w:val="18"/>
          <w:lang w:eastAsia="id-ID"/>
        </w:rPr>
        <w:t>Kepala SDN Jatibening III, Ibu Titin Suryani, M.Pd.</w:t>
      </w:r>
      <w:r>
        <w:rPr>
          <w:rFonts w:ascii="Times New Roman" w:hAnsi="Times New Roman" w:eastAsia="Times New Roman" w:cs="Times New Roman"/>
          <w:sz w:val="18"/>
          <w:szCs w:val="18"/>
          <w:lang w:eastAsia="id-ID"/>
        </w:rPr>
        <w:t xml:space="preserve"> Dalam sambutannya, beliau menyampaikan apresiasi dan rasa terima kasih kepada tim Pengabdian kepada Masyarakat UHAMKA yang telah memilih SDN Jatibening III sebagai mitra pelaksanaan kegiatan. Menurut beliau, pelatihan ini sangat relevan dengan kebutuhan </w:t>
      </w:r>
      <w:r>
        <w:rPr>
          <w:rFonts w:hint="default" w:ascii="Times New Roman" w:hAnsi="Times New Roman" w:eastAsia="Times New Roman" w:cs="Times New Roman"/>
          <w:sz w:val="18"/>
          <w:szCs w:val="18"/>
          <w:lang w:val="en-US" w:eastAsia="id-ID"/>
        </w:rPr>
        <w:t xml:space="preserve">pendidik </w:t>
      </w:r>
      <w:r>
        <w:rPr>
          <w:rFonts w:ascii="Times New Roman" w:hAnsi="Times New Roman" w:eastAsia="Times New Roman" w:cs="Times New Roman"/>
          <w:sz w:val="18"/>
          <w:szCs w:val="18"/>
          <w:lang w:eastAsia="id-ID"/>
        </w:rPr>
        <w:t>di era digital karena mampu memberikan wawasan sekaligus keterampilan praktis dalam mengembangkan media pembelajaran berbasis teknologi.</w:t>
      </w:r>
      <w:r>
        <w:rPr>
          <w:rFonts w:ascii="Times New Roman" w:hAnsi="Times New Roman" w:eastAsia="Times New Roman" w:cs="Times New Roman"/>
          <w:sz w:val="18"/>
          <w:szCs w:val="18"/>
          <w:lang w:val="en-US" w:eastAsia="id-ID"/>
        </w:rPr>
        <w:t xml:space="preserve"> </w:t>
      </w:r>
      <w:r>
        <w:rPr>
          <w:rFonts w:ascii="Times New Roman" w:hAnsi="Times New Roman" w:eastAsia="Times New Roman" w:cs="Times New Roman"/>
          <w:i/>
          <w:iCs/>
          <w:sz w:val="18"/>
          <w:szCs w:val="18"/>
          <w:lang w:eastAsia="id-ID"/>
        </w:rPr>
        <w:t>"</w:t>
      </w:r>
      <w:r>
        <w:t xml:space="preserve"> </w:t>
      </w:r>
      <w:r>
        <w:rPr>
          <w:rFonts w:ascii="Times New Roman" w:hAnsi="Times New Roman" w:eastAsia="Times New Roman" w:cs="Times New Roman"/>
          <w:i/>
          <w:iCs/>
          <w:sz w:val="18"/>
          <w:szCs w:val="18"/>
          <w:lang w:eastAsia="id-ID"/>
        </w:rPr>
        <w:t>Praktik ini bertujuan untuk mengembangkan keterampilan digital para pengajar agar mereka dapat mengajar dengan lebih kreatif, inovatif, dan memudahkan peserta didik maupun orang tua dalam mengakses informasi pembelajaran. Semoga kerja sama antara SDN Jatibening III dan UHAMKA dapat terus berlanjut dalam berbagai program peningkatan mutu pendidikan,"</w:t>
      </w:r>
      <w:r>
        <w:rPr>
          <w:rFonts w:ascii="Times New Roman" w:hAnsi="Times New Roman" w:eastAsia="Times New Roman" w:cs="Times New Roman"/>
          <w:sz w:val="18"/>
          <w:szCs w:val="18"/>
          <w:lang w:eastAsia="id-ID"/>
        </w:rPr>
        <w:t xml:space="preserve"> ungkap Ibu Titin Suryani.</w:t>
      </w:r>
      <w:bookmarkStart w:id="0" w:name="_GoBack"/>
      <w:bookmarkEnd w:id="0"/>
    </w:p>
    <w:p w14:paraId="569E197B">
      <w:pPr>
        <w:spacing w:before="100" w:beforeAutospacing="1" w:after="100" w:afterAutospacing="1" w:line="240" w:lineRule="auto"/>
        <w:ind w:firstLine="720" w:firstLineChars="0"/>
        <w:jc w:val="both"/>
        <w:rPr>
          <w:rFonts w:ascii="Times New Roman" w:hAnsi="Times New Roman" w:eastAsia="Times New Roman" w:cs="Times New Roman"/>
          <w:sz w:val="18"/>
          <w:szCs w:val="18"/>
          <w:lang w:eastAsia="id-ID"/>
        </w:rPr>
      </w:pPr>
      <w:r>
        <w:rPr>
          <w:rFonts w:ascii="Times New Roman" w:hAnsi="Times New Roman" w:eastAsia="Times New Roman" w:cs="Times New Roman"/>
          <w:sz w:val="18"/>
          <w:szCs w:val="18"/>
          <w:lang w:eastAsia="id-ID"/>
        </w:rPr>
        <w:t xml:space="preserve">Pelatihan ini dilaksanakan sebagai respons terhadap kebutuhan </w:t>
      </w:r>
      <w:r>
        <w:rPr>
          <w:rFonts w:hint="default" w:ascii="Times New Roman" w:hAnsi="Times New Roman" w:eastAsia="Times New Roman" w:cs="Times New Roman"/>
          <w:sz w:val="18"/>
          <w:szCs w:val="18"/>
          <w:lang w:val="en-US" w:eastAsia="id-ID"/>
        </w:rPr>
        <w:t>pengajar</w:t>
      </w:r>
      <w:r>
        <w:rPr>
          <w:rFonts w:ascii="Times New Roman" w:hAnsi="Times New Roman" w:eastAsia="Times New Roman" w:cs="Times New Roman"/>
          <w:sz w:val="18"/>
          <w:szCs w:val="18"/>
          <w:lang w:eastAsia="id-ID"/>
        </w:rPr>
        <w:t xml:space="preserve"> dalam mengintegrasikan berbagai platform pembelajaran digital yang selama ini masih digunakan secara terpisah. Guru telah memanfaatkan Google Drive, Google Classroom, Google Form, Canva, YouTube, WhatsApp Group, dan Platform Merdeka Mengajar, namun belum memiliki media yang mampu menyatukan seluruh sumber belajar dalam satu tautan. Melalui platform </w:t>
      </w:r>
      <w:r>
        <w:rPr>
          <w:rFonts w:ascii="Times New Roman" w:hAnsi="Times New Roman" w:eastAsia="Times New Roman" w:cs="Times New Roman"/>
          <w:b/>
          <w:bCs/>
          <w:sz w:val="18"/>
          <w:szCs w:val="18"/>
          <w:lang w:eastAsia="id-ID"/>
        </w:rPr>
        <w:t>s.id</w:t>
      </w:r>
      <w:r>
        <w:rPr>
          <w:rFonts w:ascii="Times New Roman" w:hAnsi="Times New Roman" w:eastAsia="Times New Roman" w:cs="Times New Roman"/>
          <w:sz w:val="18"/>
          <w:szCs w:val="18"/>
          <w:lang w:eastAsia="id-ID"/>
        </w:rPr>
        <w:t xml:space="preserve">, guru dilatih membuat microsite yang menghimpun perangkat ajar, materi pembelajaran, video, asesmen, serta berbagai informasi pembelajaran dalam satu halaman digital yang mudah diakses oleh peserta didik maupun orang tua. Dalam pelaksanaannya, tim PkM menerapkan pendekatan </w:t>
      </w:r>
      <w:r>
        <w:rPr>
          <w:rFonts w:ascii="Times New Roman" w:hAnsi="Times New Roman" w:eastAsia="Times New Roman" w:cs="Times New Roman"/>
          <w:b/>
          <w:bCs/>
          <w:sz w:val="18"/>
          <w:szCs w:val="18"/>
          <w:lang w:eastAsia="id-ID"/>
        </w:rPr>
        <w:t>Participatory Action Learning (PAL)</w:t>
      </w:r>
      <w:r>
        <w:rPr>
          <w:rFonts w:ascii="Times New Roman" w:hAnsi="Times New Roman" w:eastAsia="Times New Roman" w:cs="Times New Roman"/>
          <w:sz w:val="18"/>
          <w:szCs w:val="18"/>
          <w:lang w:eastAsia="id-ID"/>
        </w:rPr>
        <w:t xml:space="preserve"> kuliah interaktif, demonstrasi, pelatihan praktik langsung, percakapan, pendampingan, refleksi, dan evaluasi. Sebelum pelatihan berlangsung, tim melakukan observasi dan analisis kebutuhan bersama pihak sekolah untuk memastikan materi yang diberikan sesuai dengan kebutuhan guru di SDN Jatibening III</w:t>
      </w:r>
      <w:r>
        <w:rPr>
          <w:rFonts w:ascii="Times New Roman" w:hAnsi="Times New Roman" w:eastAsia="Times New Roman" w:cs="Times New Roman"/>
          <w:sz w:val="18"/>
          <w:szCs w:val="18"/>
          <w:lang w:val="en-US" w:eastAsia="id-ID"/>
        </w:rPr>
        <w:t xml:space="preserve"> Bekasi</w:t>
      </w:r>
      <w:r>
        <w:rPr>
          <w:rFonts w:ascii="Times New Roman" w:hAnsi="Times New Roman" w:eastAsia="Times New Roman" w:cs="Times New Roman"/>
          <w:sz w:val="18"/>
          <w:szCs w:val="18"/>
          <w:lang w:eastAsia="id-ID"/>
        </w:rPr>
        <w:t xml:space="preserve">. </w:t>
      </w:r>
    </w:p>
    <w:p w14:paraId="19017962">
      <w:pPr>
        <w:spacing w:before="100" w:beforeAutospacing="1" w:after="100" w:afterAutospacing="1" w:line="240" w:lineRule="auto"/>
        <w:ind w:firstLine="720" w:firstLineChars="0"/>
        <w:jc w:val="both"/>
        <w:rPr>
          <w:rFonts w:ascii="Times New Roman" w:hAnsi="Times New Roman" w:eastAsia="Times New Roman" w:cs="Times New Roman"/>
          <w:sz w:val="18"/>
          <w:szCs w:val="18"/>
          <w:lang w:eastAsia="id-ID"/>
        </w:rPr>
      </w:pPr>
      <w:r>
        <w:rPr>
          <w:rFonts w:ascii="Times New Roman" w:hAnsi="Times New Roman" w:eastAsia="Times New Roman" w:cs="Times New Roman"/>
          <w:sz w:val="18"/>
          <w:szCs w:val="18"/>
          <w:lang w:eastAsia="id-ID"/>
        </w:rPr>
        <w:t xml:space="preserve">Pada kesempatan tersebut, </w:t>
      </w:r>
      <w:r>
        <w:rPr>
          <w:rFonts w:ascii="Times New Roman" w:hAnsi="Times New Roman" w:eastAsia="Times New Roman" w:cs="Times New Roman"/>
          <w:b/>
          <w:bCs/>
          <w:sz w:val="18"/>
          <w:szCs w:val="18"/>
          <w:lang w:eastAsia="id-ID"/>
        </w:rPr>
        <w:t>Ketua Tim PkM, Dra. Zulfadewina</w:t>
      </w:r>
      <w:r>
        <w:rPr>
          <w:rFonts w:ascii="Times New Roman" w:hAnsi="Times New Roman" w:eastAsia="Times New Roman" w:cs="Times New Roman"/>
          <w:sz w:val="18"/>
          <w:szCs w:val="18"/>
          <w:lang w:eastAsia="id-ID"/>
        </w:rPr>
        <w:t>, Ia mengatakan bahwa tindakan ini menerapkan Tri Dharma Pendidikan Tinggi untuk menyelesaikan masalah pendidikan. Ia percaya bahwa pengembangan kompetensi digital guru adalah kunci untuk meningkatkan pembelajaran di era digital. Melalui pemanfaatan microsite berbasis platform s.id, guru dapat mengelola seluruh perangkat pembelajaran dalam satu halaman digital yang lebih sistematis, mudah diperbarui, dan mudah diakses kapan saja.</w:t>
      </w:r>
      <w:r>
        <w:rPr>
          <w:rFonts w:ascii="Times New Roman" w:hAnsi="Times New Roman" w:eastAsia="Times New Roman" w:cs="Times New Roman"/>
          <w:sz w:val="18"/>
          <w:szCs w:val="18"/>
          <w:lang w:val="en-US" w:eastAsia="id-ID"/>
        </w:rPr>
        <w:t xml:space="preserve"> </w:t>
      </w:r>
      <w:r>
        <w:rPr>
          <w:rFonts w:ascii="Times New Roman" w:hAnsi="Times New Roman" w:eastAsia="Times New Roman" w:cs="Times New Roman"/>
          <w:sz w:val="18"/>
          <w:szCs w:val="18"/>
          <w:lang w:eastAsia="id-ID"/>
        </w:rPr>
        <w:t xml:space="preserve">Selama pelatihan, para guru menunjukkan antusiasme yang tinggi. </w:t>
      </w:r>
    </w:p>
    <w:p w14:paraId="5231CBC6">
      <w:pPr>
        <w:spacing w:before="100" w:beforeAutospacing="1" w:after="100" w:afterAutospacing="1" w:line="240" w:lineRule="auto"/>
        <w:ind w:firstLine="720" w:firstLineChars="0"/>
        <w:jc w:val="both"/>
        <w:rPr>
          <w:rFonts w:ascii="Times New Roman" w:hAnsi="Times New Roman" w:eastAsia="Times New Roman" w:cs="Times New Roman"/>
          <w:sz w:val="18"/>
          <w:szCs w:val="18"/>
          <w:lang w:eastAsia="id-ID"/>
        </w:rPr>
      </w:pPr>
      <w:r>
        <w:rPr>
          <w:rFonts w:ascii="Times New Roman" w:hAnsi="Times New Roman" w:eastAsia="Times New Roman" w:cs="Times New Roman"/>
          <w:sz w:val="18"/>
          <w:szCs w:val="18"/>
          <w:lang w:eastAsia="id-ID"/>
        </w:rPr>
        <w:t xml:space="preserve">Dengan pendampingan dari </w:t>
      </w:r>
      <w:r>
        <w:rPr>
          <w:rFonts w:ascii="Times New Roman" w:hAnsi="Times New Roman" w:eastAsia="Times New Roman" w:cs="Times New Roman"/>
          <w:b/>
          <w:bCs/>
          <w:sz w:val="18"/>
          <w:szCs w:val="18"/>
          <w:lang w:eastAsia="id-ID"/>
        </w:rPr>
        <w:t>Septi Fitri Meilana, M.Pd., Siti Ithriyah, M.Hum., dan Dr. Kowiyah, M.Pd.</w:t>
      </w:r>
      <w:r>
        <w:rPr>
          <w:rFonts w:ascii="Times New Roman" w:hAnsi="Times New Roman" w:eastAsia="Times New Roman" w:cs="Times New Roman"/>
          <w:sz w:val="18"/>
          <w:szCs w:val="18"/>
          <w:lang w:eastAsia="id-ID"/>
        </w:rPr>
        <w:t xml:space="preserve">, peserta memperoleh pemahaman mengenai konsep transformasi digital sekaligus praktik menyusun microsite yang memuat profil guru, perangkat ajar, materi pembelajaran, video pembelajaran, media evaluasi, serta berbagai tautan pendukung lainnya. Setiap peserta berhasil menghasilkan microsite yang siap dimanfaatkan sebagai pusat informasi pembelajaran digital di kelas masing-masing. Menurut evaluasi, praktik ini meningkatkan keterampilan digital para instruktur. Pemahaman peserta tentang transformasi digital dan pembangunan situs mikro s.id meningkat pada tes sebelum dan sesudah pelatihan. Proyek ini meningkatkan kemampuan teknis dan mendorong para </w:t>
      </w:r>
      <w:r>
        <w:rPr>
          <w:rFonts w:hint="default" w:ascii="Times New Roman" w:hAnsi="Times New Roman" w:eastAsia="Times New Roman" w:cs="Times New Roman"/>
          <w:sz w:val="18"/>
          <w:szCs w:val="18"/>
          <w:lang w:val="en-US" w:eastAsia="id-ID"/>
        </w:rPr>
        <w:t>pendidik</w:t>
      </w:r>
      <w:r>
        <w:rPr>
          <w:rFonts w:ascii="Times New Roman" w:hAnsi="Times New Roman" w:eastAsia="Times New Roman" w:cs="Times New Roman"/>
          <w:sz w:val="18"/>
          <w:szCs w:val="18"/>
          <w:lang w:eastAsia="id-ID"/>
        </w:rPr>
        <w:t xml:space="preserve"> untuk berkolaborasi dan berinovasi dalam menciptakan materi pembelajaran abad ke-21. </w:t>
      </w:r>
    </w:p>
    <w:p w14:paraId="6EFFF863">
      <w:pPr>
        <w:spacing w:before="100" w:beforeAutospacing="1" w:after="100" w:afterAutospacing="1" w:line="240" w:lineRule="auto"/>
        <w:ind w:firstLine="720" w:firstLineChars="0"/>
        <w:jc w:val="both"/>
        <w:rPr>
          <w:rFonts w:hint="default" w:ascii="Times New Roman" w:hAnsi="Times New Roman" w:eastAsia="Times New Roman" w:cs="Times New Roman"/>
          <w:sz w:val="18"/>
          <w:szCs w:val="18"/>
          <w:lang w:val="en-US" w:eastAsia="id-ID"/>
        </w:rPr>
      </w:pPr>
      <w:r>
        <w:rPr>
          <w:sz w:val="18"/>
          <w:szCs w:val="18"/>
          <w:lang w:val="en-US"/>
        </w:rPr>
        <w:drawing>
          <wp:anchor distT="0" distB="0" distL="114300" distR="114300" simplePos="0" relativeHeight="251659264" behindDoc="0" locked="0" layoutInCell="1" allowOverlap="1">
            <wp:simplePos x="0" y="0"/>
            <wp:positionH relativeFrom="column">
              <wp:posOffset>1263650</wp:posOffset>
            </wp:positionH>
            <wp:positionV relativeFrom="paragraph">
              <wp:posOffset>1285240</wp:posOffset>
            </wp:positionV>
            <wp:extent cx="3513455" cy="1193165"/>
            <wp:effectExtent l="0" t="0" r="4445" b="635"/>
            <wp:wrapNone/>
            <wp:docPr id="1" name="Picture 1" descr="C:\Users\ASUS\Downloads\WhatsApp Image 2026-07-30 at 13.48.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SUS\Downloads\WhatsApp Image 2026-07-30 at 13.48.4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513455" cy="1193165"/>
                    </a:xfrm>
                    <a:prstGeom prst="rect">
                      <a:avLst/>
                    </a:prstGeom>
                    <a:noFill/>
                    <a:ln>
                      <a:noFill/>
                    </a:ln>
                  </pic:spPr>
                </pic:pic>
              </a:graphicData>
            </a:graphic>
          </wp:anchor>
        </w:drawing>
      </w:r>
      <w:r>
        <w:rPr>
          <w:rFonts w:ascii="Times New Roman" w:hAnsi="Times New Roman" w:eastAsia="Times New Roman" w:cs="Times New Roman"/>
          <w:sz w:val="18"/>
          <w:szCs w:val="18"/>
          <w:lang w:eastAsia="id-ID"/>
        </w:rPr>
        <w:t xml:space="preserve">Sebagai tindak lanjut, tim PkM UHAMKA akan terus melakukan pendampingan, monitoring, dan konsultasi agar para </w:t>
      </w:r>
      <w:r>
        <w:rPr>
          <w:rFonts w:hint="default" w:ascii="Times New Roman" w:hAnsi="Times New Roman" w:eastAsia="Times New Roman" w:cs="Times New Roman"/>
          <w:sz w:val="18"/>
          <w:szCs w:val="18"/>
          <w:lang w:val="en-US" w:eastAsia="id-ID"/>
        </w:rPr>
        <w:t xml:space="preserve">pengajar </w:t>
      </w:r>
      <w:r>
        <w:rPr>
          <w:rFonts w:ascii="Times New Roman" w:hAnsi="Times New Roman" w:eastAsia="Times New Roman" w:cs="Times New Roman"/>
          <w:sz w:val="18"/>
          <w:szCs w:val="18"/>
          <w:lang w:eastAsia="id-ID"/>
        </w:rPr>
        <w:t>dapat mengembangkan microsite secara berkelanjutan serta berbagi praktik baik melalui komunitas belajar guru. Program ini diharapkan tidak hanya memberikan manfaat bagi SDN Jatibening III, tetapi juga menjadi model penerapan transformasi digital yang dapat diadopsi oleh sekolah-sekolah dasar lainnya. Melalui kegiatan Pengabdian kepada Masyarakat ini, UHAMKA menegaskan kembali komitmennya terhadap pengembangan pendidikan nasional yang didorong oleh inovasi, kolaborasi, dan penguatan kompetensi guru, sehingga tercipta pembelajaran yang adaptif, berkualitas, dan relevan dengan perkembangan teknologi di era digital.</w:t>
      </w:r>
      <w:r>
        <w:rPr>
          <w:rFonts w:hint="default" w:ascii="Times New Roman" w:hAnsi="Times New Roman" w:eastAsia="Times New Roman" w:cs="Times New Roman"/>
          <w:sz w:val="18"/>
          <w:szCs w:val="18"/>
          <w:lang w:val="en-US" w:eastAsia="id-ID"/>
        </w:rPr>
        <w:t xml:space="preserve"> Diharapkan akan semakin banyak kegiatan serupa sehingga mampu menambah pengetahuan para pendidik di era sekarang karena guru bukan sekedar mengajar dan mendidik tetapi juga terus belajar dan berkembang sesuai pertumbuhan zaman dan perkembangan digital.</w:t>
      </w:r>
    </w:p>
    <w:p w14:paraId="2AC02E4C">
      <w:pPr>
        <w:spacing w:before="100" w:beforeAutospacing="1" w:after="100" w:afterAutospacing="1" w:line="240" w:lineRule="auto"/>
        <w:jc w:val="both"/>
        <w:rPr>
          <w:rFonts w:ascii="Times New Roman" w:hAnsi="Times New Roman" w:eastAsia="Times New Roman" w:cs="Times New Roman"/>
          <w:sz w:val="18"/>
          <w:szCs w:val="18"/>
          <w:lang w:eastAsia="id-ID"/>
        </w:rPr>
      </w:pPr>
    </w:p>
    <w:p w14:paraId="2215DF0B">
      <w:pPr>
        <w:pStyle w:val="7"/>
        <w:rPr>
          <w:sz w:val="18"/>
          <w:szCs w:val="18"/>
        </w:rPr>
      </w:pPr>
    </w:p>
    <w:p w14:paraId="27AA7306">
      <w:pPr>
        <w:spacing w:before="100" w:beforeAutospacing="1" w:after="100" w:afterAutospacing="1" w:line="240" w:lineRule="auto"/>
        <w:jc w:val="both"/>
        <w:rPr>
          <w:rFonts w:ascii="Times New Roman" w:hAnsi="Times New Roman" w:eastAsia="Times New Roman" w:cs="Times New Roman"/>
          <w:sz w:val="18"/>
          <w:szCs w:val="18"/>
          <w:lang w:eastAsia="id-ID"/>
        </w:rPr>
      </w:pPr>
    </w:p>
    <w:p w14:paraId="5A872B6C">
      <w:pPr>
        <w:rPr>
          <w:sz w:val="18"/>
          <w:szCs w:val="18"/>
        </w:rPr>
      </w:pPr>
    </w:p>
    <w:p w14:paraId="280DF45C">
      <w:r>
        <w:drawing>
          <wp:inline distT="0" distB="0" distL="114300" distR="114300">
            <wp:extent cx="5266690" cy="296291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266690" cy="2962910"/>
                    </a:xfrm>
                    <a:prstGeom prst="rect">
                      <a:avLst/>
                    </a:prstGeom>
                    <a:noFill/>
                    <a:ln>
                      <a:noFill/>
                    </a:ln>
                  </pic:spPr>
                </pic:pic>
              </a:graphicData>
            </a:graphic>
          </wp:inline>
        </w:drawing>
      </w:r>
    </w:p>
    <w:p w14:paraId="39FA332D"/>
    <w:p w14:paraId="7F60E5FC">
      <w:pPr>
        <w:rPr>
          <w:rFonts w:hint="default"/>
        </w:rPr>
      </w:pPr>
      <w:r>
        <w:rPr>
          <w:rFonts w:hint="default"/>
        </w:rPr>
        <w:fldChar w:fldCharType="begin"/>
      </w:r>
      <w:r>
        <w:rPr>
          <w:rFonts w:hint="default"/>
        </w:rPr>
        <w:instrText xml:space="preserve"> HYPERLINK "https://www.kompasiana.com/sitiithriyah9147/6a6c7ad9c925c4237e0dff12/uhamka-perkuat-transformasi-digital-guru-melalui-pelatihan-microsite-s-id-di-sdn-jatibening-iii-bekasi" </w:instrText>
      </w:r>
      <w:r>
        <w:rPr>
          <w:rFonts w:hint="default"/>
        </w:rPr>
        <w:fldChar w:fldCharType="separate"/>
      </w:r>
      <w:r>
        <w:rPr>
          <w:rStyle w:val="6"/>
          <w:rFonts w:hint="default"/>
        </w:rPr>
        <w:t>https://www.kompasiana.com/sitiithriyah9147/6a6c7ad9c925c4237e0dff12/uhamka-perkuat-transformasi-digital-guru-melalui-pelatihan-microsite-s-id-di-sdn-jatibening-iii-bekasi</w:t>
      </w:r>
      <w:r>
        <w:rPr>
          <w:rFonts w:hint="default"/>
        </w:rPr>
        <w:fldChar w:fldCharType="end"/>
      </w:r>
    </w:p>
    <w:p w14:paraId="7CACF927">
      <w:pPr>
        <w:rPr>
          <w:rFonts w:hint="default"/>
        </w:rPr>
      </w:pPr>
    </w:p>
    <w:p w14:paraId="39889E25"/>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6B"/>
    <w:rsid w:val="000221B7"/>
    <w:rsid w:val="001F116B"/>
    <w:rsid w:val="002D35FA"/>
    <w:rsid w:val="00321FA8"/>
    <w:rsid w:val="007A5CAE"/>
    <w:rsid w:val="00B315A7"/>
    <w:rsid w:val="00F31E2B"/>
    <w:rsid w:val="00FE1932"/>
    <w:rsid w:val="1BF008A8"/>
    <w:rsid w:val="64EF46A6"/>
    <w:rsid w:val="669F3E2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tabs>
        <w:tab w:val="center" w:pos="4153"/>
        <w:tab w:val="right" w:pos="8306"/>
      </w:tabs>
      <w:snapToGrid w:val="0"/>
    </w:pPr>
    <w:rPr>
      <w:sz w:val="18"/>
      <w:szCs w:val="18"/>
    </w:rPr>
  </w:style>
  <w:style w:type="character" w:styleId="6">
    <w:name w:val="Hyperlink"/>
    <w:basedOn w:val="2"/>
    <w:qFormat/>
    <w:uiPriority w:val="0"/>
    <w:rPr>
      <w:color w:val="0000FF"/>
      <w:u w:val="single"/>
    </w:r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id-ID"/>
    </w:rPr>
  </w:style>
  <w:style w:type="character" w:styleId="8">
    <w:name w:val="Strong"/>
    <w:basedOn w:val="2"/>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658</Words>
  <Characters>4546</Characters>
  <Lines>34</Lines>
  <Paragraphs>9</Paragraphs>
  <TotalTime>0</TotalTime>
  <ScaleCrop>false</ScaleCrop>
  <LinksUpToDate>false</LinksUpToDate>
  <CharactersWithSpaces>5201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2026-07-30T12:29:00Z</dcterms:created>
  <dc:creator>ASUS</dc:creator>
  <cp:lastModifiedBy>Siti Ithriyah</cp:lastModifiedBy>
  <dcterms:modified xsi:type="dcterms:W3CDTF">2026-08-24T02:45:09Z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eyJoZGlkIjoiYmFkNDI4YjNlMzlmMGEwYWQ1YjYyM2QzNzQ3ZjA3ZWEiLCJ1c2VySWQiOiI4ODEzNzc0NDYxODQ3In0=</vt:lpwstr>
  </property>
  <property fmtid="{D5CDD505-2E9C-101B-9397-08002B2CF9AE}" pid="3" name="KSOProductBuildVer">
    <vt:lpwstr>1033-12.1.0.28032</vt:lpwstr>
  </property>
  <property fmtid="{D5CDD505-2E9C-101B-9397-08002B2CF9AE}" pid="4" name="ICV">
    <vt:lpwstr>A77D723059EC4FC184724253EB4E4766_13</vt:lpwstr>
  </property>
</Properties>
</file>