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C5" w:rsidRDefault="00F138C5" w:rsidP="00F138C5">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DOKUMEN LAPORAN SURVEY KEPUASAN MAHASISWA       </w:t>
      </w:r>
    </w:p>
    <w:p w:rsidR="00F138C5" w:rsidRDefault="00F138C5" w:rsidP="00F138C5">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PROGRAM STUDI MANAJEMEN S2 SEKOLAH </w:t>
      </w:r>
    </w:p>
    <w:p w:rsidR="00F138C5" w:rsidRDefault="00F138C5" w:rsidP="00F138C5">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PASCASARJANA PROF. DR. HAMKA</w:t>
      </w:r>
    </w:p>
    <w:p w:rsidR="00F138C5" w:rsidRDefault="00F138C5" w:rsidP="00F138C5">
      <w:pPr>
        <w:spacing w:after="0" w:line="240" w:lineRule="auto"/>
        <w:rPr>
          <w:rFonts w:ascii="Times New Roman" w:hAnsi="Times New Roman" w:cs="Times New Roman"/>
          <w:noProof/>
          <w:sz w:val="32"/>
          <w:szCs w:val="32"/>
        </w:rPr>
      </w:pPr>
    </w:p>
    <w:p w:rsidR="00F138C5" w:rsidRDefault="00F138C5" w:rsidP="00F138C5">
      <w:pPr>
        <w:spacing w:after="0" w:line="240" w:lineRule="auto"/>
        <w:rPr>
          <w:rFonts w:ascii="Times New Roman" w:hAnsi="Times New Roman" w:cs="Times New Roman"/>
          <w:noProof/>
          <w:sz w:val="32"/>
          <w:szCs w:val="32"/>
        </w:rPr>
      </w:pPr>
    </w:p>
    <w:p w:rsidR="00F138C5" w:rsidRDefault="00F138C5" w:rsidP="00F138C5">
      <w:pPr>
        <w:spacing w:after="0" w:line="240" w:lineRule="auto"/>
        <w:rPr>
          <w:rFonts w:ascii="Times New Roman" w:hAnsi="Times New Roman" w:cs="Times New Roman"/>
          <w:noProof/>
          <w:sz w:val="32"/>
          <w:szCs w:val="32"/>
        </w:rPr>
      </w:pPr>
    </w:p>
    <w:p w:rsidR="00F138C5" w:rsidRDefault="00F138C5" w:rsidP="00F138C5">
      <w:pPr>
        <w:spacing w:after="0" w:line="240" w:lineRule="auto"/>
        <w:rPr>
          <w:rFonts w:ascii="Times New Roman" w:hAnsi="Times New Roman" w:cs="Times New Roman"/>
          <w:noProof/>
          <w:sz w:val="32"/>
          <w:szCs w:val="32"/>
        </w:rPr>
      </w:pPr>
    </w:p>
    <w:p w:rsidR="00F138C5" w:rsidRDefault="00F138C5" w:rsidP="00F138C5">
      <w:pPr>
        <w:spacing w:after="0" w:line="240" w:lineRule="auto"/>
        <w:rPr>
          <w:rFonts w:ascii="Times New Roman" w:hAnsi="Times New Roman" w:cs="Times New Roman"/>
          <w:noProof/>
          <w:sz w:val="32"/>
          <w:szCs w:val="32"/>
        </w:rPr>
      </w:pPr>
    </w:p>
    <w:p w:rsidR="00F138C5" w:rsidRDefault="00F138C5" w:rsidP="00F138C5">
      <w:pPr>
        <w:spacing w:after="0" w:line="240" w:lineRule="auto"/>
        <w:rPr>
          <w:rFonts w:ascii="Times New Roman" w:hAnsi="Times New Roman" w:cs="Times New Roman"/>
          <w:noProof/>
          <w:sz w:val="32"/>
          <w:szCs w:val="32"/>
        </w:rPr>
      </w:pP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3125" cy="2133600"/>
            <wp:effectExtent l="0" t="0" r="9525" b="0"/>
            <wp:docPr id="1" name="Picture 1"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2017</w:t>
      </w:r>
    </w:p>
    <w:p w:rsidR="00DD30D9" w:rsidRDefault="00DD30D9" w:rsidP="00DD30D9">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spacing w:after="0" w:line="240" w:lineRule="auto"/>
        <w:rPr>
          <w:rFonts w:ascii="Times New Roman" w:hAnsi="Times New Roman" w:cs="Times New Roman"/>
          <w:noProof/>
          <w:sz w:val="24"/>
          <w:szCs w:val="24"/>
        </w:rPr>
      </w:pPr>
    </w:p>
    <w:p w:rsidR="00DD30D9" w:rsidRDefault="00DD30D9" w:rsidP="00DD30D9">
      <w:pPr>
        <w:pStyle w:val="BodyText"/>
        <w:rPr>
          <w:rFonts w:eastAsiaTheme="minorHAnsi"/>
          <w:noProof/>
          <w:lang w:val="en-US" w:eastAsia="en-US"/>
        </w:rPr>
      </w:pPr>
    </w:p>
    <w:p w:rsidR="00DD30D9" w:rsidRPr="00502B4C" w:rsidRDefault="00DD30D9" w:rsidP="00DD30D9">
      <w:pPr>
        <w:pStyle w:val="BodyText"/>
        <w:jc w:val="center"/>
      </w:pPr>
      <w:r>
        <w:t>Mengetahui :</w:t>
      </w:r>
    </w:p>
    <w:p w:rsidR="00DD30D9" w:rsidRDefault="00DD30D9" w:rsidP="00DD30D9">
      <w:pPr>
        <w:pStyle w:val="BodyText"/>
        <w:rPr>
          <w:sz w:val="34"/>
        </w:rPr>
      </w:pPr>
    </w:p>
    <w:p w:rsidR="00DD30D9" w:rsidRDefault="00DD30D9" w:rsidP="00DD30D9">
      <w:pPr>
        <w:pStyle w:val="BodyText"/>
        <w:tabs>
          <w:tab w:val="left" w:pos="6480"/>
        </w:tabs>
      </w:pPr>
      <w:r>
        <w:rPr>
          <w:noProof/>
          <w:lang w:val="id-ID" w:eastAsia="id-ID"/>
        </w:rPr>
        <w:drawing>
          <wp:anchor distT="0" distB="0" distL="114300" distR="114300" simplePos="0" relativeHeight="251659264" behindDoc="1" locked="0" layoutInCell="1" allowOverlap="1" wp14:anchorId="59541462" wp14:editId="099EDE61">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DD30D9" w:rsidRDefault="00DD30D9" w:rsidP="00DD30D9">
      <w:pPr>
        <w:pStyle w:val="BodyText"/>
        <w:rPr>
          <w:sz w:val="26"/>
        </w:rPr>
      </w:pPr>
      <w:r w:rsidRPr="00672AE2">
        <w:rPr>
          <w:noProof/>
          <w:lang w:val="id-ID" w:eastAsia="id-ID"/>
        </w:rPr>
        <w:drawing>
          <wp:anchor distT="0" distB="0" distL="114300" distR="114300" simplePos="0" relativeHeight="251661312" behindDoc="1" locked="0" layoutInCell="1" allowOverlap="1" wp14:anchorId="2EC5DC7F" wp14:editId="77A8C2E2">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DD30D9" w:rsidRDefault="00DD30D9" w:rsidP="00DD30D9">
      <w:pPr>
        <w:pStyle w:val="BodyText"/>
        <w:rPr>
          <w:sz w:val="26"/>
        </w:rPr>
      </w:pPr>
    </w:p>
    <w:p w:rsidR="00DD30D9" w:rsidRDefault="00DD30D9" w:rsidP="00DD30D9">
      <w:pPr>
        <w:pStyle w:val="BodyText"/>
        <w:spacing w:before="1"/>
        <w:rPr>
          <w:sz w:val="38"/>
        </w:rPr>
      </w:pPr>
    </w:p>
    <w:p w:rsidR="00DD30D9" w:rsidRDefault="00DD30D9" w:rsidP="00DD30D9">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DD30D9" w:rsidRDefault="00DD30D9" w:rsidP="00DD30D9">
      <w:pPr>
        <w:ind w:left="4395"/>
      </w:pPr>
      <w:r>
        <w:rPr>
          <w:noProof/>
          <w:lang w:val="id-ID" w:eastAsia="id-ID"/>
        </w:rPr>
        <w:drawing>
          <wp:anchor distT="0" distB="0" distL="114300" distR="114300" simplePos="0" relativeHeight="251660288" behindDoc="1" locked="0" layoutInCell="1" allowOverlap="1" wp14:anchorId="204954A2" wp14:editId="3840A07F">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DD30D9" w:rsidRPr="00F6610A" w:rsidRDefault="00DD30D9" w:rsidP="00DD30D9">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DD30D9" w:rsidRPr="00F6610A" w:rsidRDefault="00DD30D9" w:rsidP="00DD30D9">
      <w:pPr>
        <w:spacing w:after="0" w:line="240" w:lineRule="auto"/>
        <w:rPr>
          <w:rFonts w:asciiTheme="majorBidi" w:hAnsiTheme="majorBidi" w:cstheme="majorBidi"/>
          <w:noProof/>
          <w:sz w:val="24"/>
          <w:szCs w:val="24"/>
        </w:rPr>
      </w:pPr>
    </w:p>
    <w:p w:rsidR="00DD30D9" w:rsidRPr="00F6610A" w:rsidRDefault="00DD30D9" w:rsidP="00DD30D9">
      <w:pPr>
        <w:spacing w:after="0" w:line="240" w:lineRule="auto"/>
        <w:rPr>
          <w:rFonts w:asciiTheme="majorBidi" w:hAnsiTheme="majorBidi" w:cstheme="majorBidi"/>
          <w:noProof/>
          <w:sz w:val="24"/>
          <w:szCs w:val="24"/>
        </w:rPr>
      </w:pPr>
    </w:p>
    <w:p w:rsidR="00DD30D9" w:rsidRPr="00F6610A" w:rsidRDefault="00DD30D9" w:rsidP="00DD30D9">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DD30D9" w:rsidRPr="00F6610A" w:rsidRDefault="00DD30D9" w:rsidP="00DD30D9">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DD30D9" w:rsidRDefault="00DD30D9" w:rsidP="00DD30D9">
      <w:pPr>
        <w:spacing w:after="0" w:line="240" w:lineRule="auto"/>
        <w:jc w:val="center"/>
        <w:rPr>
          <w:rFonts w:asciiTheme="majorBidi" w:hAnsiTheme="majorBidi" w:cstheme="majorBidi"/>
          <w:noProof/>
          <w:sz w:val="24"/>
          <w:szCs w:val="24"/>
          <w:lang w:val="id-ID"/>
        </w:rPr>
      </w:pPr>
      <w:r w:rsidRPr="00F6610A">
        <w:rPr>
          <w:rFonts w:asciiTheme="majorBidi" w:hAnsiTheme="majorBidi" w:cstheme="majorBidi"/>
          <w:noProof/>
          <w:sz w:val="24"/>
          <w:szCs w:val="24"/>
          <w:lang w:val="id-ID"/>
        </w:rPr>
        <w:t>Prof. Dr. H. Ade Hikmat, M.Pd.</w:t>
      </w:r>
    </w:p>
    <w:p w:rsidR="00DD30D9" w:rsidRDefault="00DD30D9">
      <w:pPr>
        <w:spacing w:line="259" w:lineRule="auto"/>
        <w:rPr>
          <w:rFonts w:asciiTheme="majorBidi" w:hAnsiTheme="majorBidi" w:cstheme="majorBidi"/>
          <w:noProof/>
          <w:sz w:val="24"/>
          <w:szCs w:val="24"/>
          <w:lang w:val="id-ID"/>
        </w:rPr>
      </w:pPr>
      <w:r>
        <w:rPr>
          <w:rFonts w:asciiTheme="majorBidi" w:hAnsiTheme="majorBidi" w:cstheme="majorBidi"/>
          <w:noProof/>
          <w:sz w:val="24"/>
          <w:szCs w:val="24"/>
          <w:lang w:val="id-ID"/>
        </w:rPr>
        <w:br w:type="page"/>
      </w:r>
    </w:p>
    <w:p w:rsidR="00F138C5" w:rsidRDefault="00F138C5" w:rsidP="00DD30D9">
      <w:pPr>
        <w:spacing w:after="0" w:line="240" w:lineRule="auto"/>
        <w:jc w:val="center"/>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KATA PENGANTAR</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Survey Kepuasan Mahasiswa Program Studi Manajemen S2 Sekolah Pascasarjana Prof. DR. HAMKA.  Untuk mengetahui seberapa besar perasaan puas terhaadap sebuah aktifitas atau pekerjaan tertentu.  Kinerja merupakan penampilan atau pertunjukkan  bentuk tindakan, perbuatan, pekerjaan yang telah dicapai atau dilaksanakan. </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F138C5" w:rsidRDefault="00F138C5" w:rsidP="00F138C5">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F138C5" w:rsidRDefault="00F138C5" w:rsidP="00F138C5">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F138C5" w:rsidRDefault="00F138C5" w:rsidP="00F138C5">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p>
    <w:p w:rsidR="00F138C5" w:rsidRDefault="00F138C5" w:rsidP="00F138C5">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F138C5" w:rsidRDefault="00F138C5" w:rsidP="00F138C5">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F138C5" w:rsidRDefault="00F138C5" w:rsidP="00F138C5">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F138C5" w:rsidRDefault="00F138C5" w:rsidP="00F138C5">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F138C5" w:rsidRDefault="00F138C5" w:rsidP="00F138C5">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F138C5" w:rsidRDefault="00F138C5" w:rsidP="00F138C5">
      <w:pPr>
        <w:pStyle w:val="ListParagraph"/>
        <w:spacing w:line="480" w:lineRule="auto"/>
        <w:ind w:left="360"/>
        <w:jc w:val="both"/>
        <w:rPr>
          <w:rFonts w:ascii="Times New Roman" w:hAnsi="Times New Roman" w:cs="Times New Roman"/>
          <w:noProof/>
          <w:sz w:val="24"/>
          <w:szCs w:val="24"/>
        </w:rPr>
      </w:pPr>
    </w:p>
    <w:p w:rsidR="00F138C5" w:rsidRDefault="00F138C5" w:rsidP="00F138C5">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DD30D9" w:rsidRDefault="00DD30D9">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p>
    <w:p w:rsidR="00F138C5" w:rsidRDefault="00F138C5" w:rsidP="00F138C5">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alumni program studi Manajemen S2 Sekolah Pascasarjana Prof. DR. HAMKA tahun 2019 kemudian respon-respon tersebut diolah.</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alumni program studi Manajemen S2 Sekolah Pascasarjana Prof. DR. HAMKA tahun 2019.</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F138C5" w:rsidRDefault="00F138C5" w:rsidP="00F138C5">
      <w:pPr>
        <w:spacing w:after="0" w:line="480" w:lineRule="auto"/>
        <w:jc w:val="both"/>
        <w:rPr>
          <w:rFonts w:ascii="Times New Roman" w:hAnsi="Times New Roman" w:cs="Times New Roman"/>
          <w:noProof/>
          <w:sz w:val="24"/>
          <w:szCs w:val="24"/>
        </w:rPr>
      </w:pPr>
    </w:p>
    <w:p w:rsidR="00F138C5" w:rsidRDefault="00F138C5" w:rsidP="00F138C5">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F138C5" w:rsidRPr="00DD30D9" w:rsidRDefault="00F138C5" w:rsidP="00DD30D9">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alumni program studi Manajemen S2 Sekolah Pascasarjana Prof. DR. HAMKA untuk diisi.  Setelah mengumpulkan hasil survey alumni program studi Manajemen S2 Sekolah Pascasarjana Universitas Muhammadiyah Prof. DR. HAMKA terhadap kepuasan lulusan program studi Manajemen S2 Sekolah Pascasarjana Universitas Muhammadiyah Prof. DR. HAMKA.</w:t>
      </w:r>
    </w:p>
    <w:p w:rsidR="00F138C5" w:rsidRPr="00DD30D9" w:rsidRDefault="00F138C5" w:rsidP="00DD30D9">
      <w:pPr>
        <w:jc w:val="center"/>
        <w:rPr>
          <w:rFonts w:asciiTheme="majorBidi" w:hAnsiTheme="majorBidi" w:cstheme="majorBidi"/>
          <w:sz w:val="24"/>
          <w:szCs w:val="24"/>
        </w:rPr>
      </w:pPr>
      <w:r w:rsidRPr="00DD30D9">
        <w:rPr>
          <w:rFonts w:asciiTheme="majorBidi" w:hAnsiTheme="majorBidi" w:cstheme="majorBidi"/>
          <w:sz w:val="24"/>
          <w:szCs w:val="24"/>
        </w:rPr>
        <w:lastRenderedPageBreak/>
        <w:t>BAB IV</w:t>
      </w:r>
    </w:p>
    <w:p w:rsidR="00F138C5" w:rsidRPr="00DD30D9" w:rsidRDefault="00F138C5" w:rsidP="00DD30D9">
      <w:pPr>
        <w:jc w:val="center"/>
        <w:rPr>
          <w:rFonts w:asciiTheme="majorBidi" w:hAnsiTheme="majorBidi" w:cstheme="majorBidi"/>
          <w:sz w:val="24"/>
          <w:szCs w:val="24"/>
        </w:rPr>
      </w:pPr>
      <w:r w:rsidRPr="00DD30D9">
        <w:rPr>
          <w:rFonts w:asciiTheme="majorBidi" w:hAnsiTheme="majorBidi" w:cstheme="majorBidi"/>
          <w:sz w:val="24"/>
          <w:szCs w:val="24"/>
        </w:rPr>
        <w:t>PEMBAHASAN</w:t>
      </w:r>
    </w:p>
    <w:p w:rsidR="00F138C5" w:rsidRDefault="00F138C5" w:rsidP="00F138C5"/>
    <w:p w:rsidR="00F138C5" w:rsidRDefault="00F138C5" w:rsidP="00F138C5"/>
    <w:p w:rsidR="00F138C5" w:rsidRDefault="00EB4C01" w:rsidP="00F138C5">
      <w:pPr>
        <w:spacing w:line="240" w:lineRule="auto"/>
      </w:pPr>
      <w:r>
        <w:t xml:space="preserve">                                           </w:t>
      </w:r>
      <w:r w:rsidR="00F138C5">
        <w:t>HASIL TABULASI SURVEY KEPUASAN MAHASISWA</w:t>
      </w:r>
    </w:p>
    <w:p w:rsidR="00F138C5" w:rsidRDefault="00F138C5" w:rsidP="00F138C5">
      <w:pPr>
        <w:ind w:left="-426"/>
      </w:pPr>
      <w:r>
        <w:t xml:space="preserve">                                                                     MANAJEMEN SPS UHAMKA</w:t>
      </w:r>
    </w:p>
    <w:p w:rsidR="00EB4C01" w:rsidRDefault="00EB4C01" w:rsidP="00F138C5">
      <w:pPr>
        <w:ind w:left="-426"/>
      </w:pPr>
    </w:p>
    <w:p w:rsidR="00EB4C01" w:rsidRDefault="00EB4C01" w:rsidP="00EB4C01">
      <w:pPr>
        <w:ind w:left="-426"/>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EB4C01" w:rsidTr="00EB4C01">
        <w:tc>
          <w:tcPr>
            <w:tcW w:w="47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proofErr w:type="spellStart"/>
            <w:r>
              <w:t>Kurang</w:t>
            </w:r>
            <w:proofErr w:type="spellEnd"/>
            <w:r>
              <w:t xml:space="preserve"> (%)</w:t>
            </w:r>
          </w:p>
        </w:tc>
      </w:tr>
      <w:tr w:rsidR="00EB4C01" w:rsidTr="00EB4C01">
        <w:tc>
          <w:tcPr>
            <w:tcW w:w="47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EB4C01" w:rsidRDefault="00EB4C01">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r>
      <w:tr w:rsidR="00EB4C01" w:rsidTr="00EB4C01">
        <w:tc>
          <w:tcPr>
            <w:tcW w:w="47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EB4C01" w:rsidRDefault="00EB4C01">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dalam</w:t>
            </w:r>
            <w:proofErr w:type="spellEnd"/>
            <w:r>
              <w:rPr>
                <w:i/>
                <w:sz w:val="20"/>
              </w:rPr>
              <w:t xml:space="preserve"> </w:t>
            </w:r>
            <w:proofErr w:type="spellStart"/>
            <w:r>
              <w:rPr>
                <w:i/>
                <w:sz w:val="20"/>
              </w:rPr>
              <w:t>membantu</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r>
      <w:tr w:rsidR="00EB4C01" w:rsidTr="00EB4C01">
        <w:tc>
          <w:tcPr>
            <w:tcW w:w="47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EB4C01" w:rsidRDefault="00EB4C01">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r>
      <w:tr w:rsidR="00EB4C01" w:rsidTr="00EB4C01">
        <w:tc>
          <w:tcPr>
            <w:tcW w:w="47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EB4C01" w:rsidRDefault="00EB4C01">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w:t>
            </w:r>
            <w:proofErr w:type="spellStart"/>
            <w:r>
              <w:rPr>
                <w:i/>
                <w:sz w:val="20"/>
              </w:rPr>
              <w:t>komponen</w:t>
            </w:r>
            <w:proofErr w:type="spellEnd"/>
            <w:r>
              <w:rPr>
                <w:i/>
                <w:sz w:val="20"/>
              </w:rPr>
              <w:t xml:space="preserve"> UHAMKA </w:t>
            </w:r>
            <w:proofErr w:type="spellStart"/>
            <w:r>
              <w:rPr>
                <w:i/>
                <w:sz w:val="20"/>
              </w:rPr>
              <w:t>berikut</w:t>
            </w:r>
            <w:proofErr w:type="spellEnd"/>
            <w:r>
              <w:rPr>
                <w:i/>
                <w:sz w:val="20"/>
              </w:rPr>
              <w:t xml:space="preserve"> </w:t>
            </w:r>
            <w:proofErr w:type="spellStart"/>
            <w:r>
              <w:rPr>
                <w:i/>
                <w:sz w:val="20"/>
              </w:rPr>
              <w:t>ini</w:t>
            </w:r>
            <w:proofErr w:type="spellEnd"/>
            <w:r>
              <w:rPr>
                <w:i/>
                <w:sz w:val="20"/>
              </w:rPr>
              <w:t xml:space="preserve">  </w:t>
            </w:r>
            <w:proofErr w:type="spellStart"/>
            <w:r>
              <w:rPr>
                <w:i/>
                <w:sz w:val="20"/>
              </w:rPr>
              <w:t>untuk</w:t>
            </w:r>
            <w:proofErr w:type="spell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r>
      <w:tr w:rsidR="00EB4C01" w:rsidTr="00EB4C01">
        <w:tc>
          <w:tcPr>
            <w:tcW w:w="47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after="28" w:line="264" w:lineRule="auto"/>
              <w:rPr>
                <w:b/>
                <w:sz w:val="20"/>
              </w:rPr>
            </w:pPr>
            <w:r>
              <w:rPr>
                <w:b/>
                <w:i/>
                <w:sz w:val="20"/>
              </w:rPr>
              <w:t>Tangible</w:t>
            </w:r>
            <w:r>
              <w:rPr>
                <w:b/>
                <w:sz w:val="20"/>
              </w:rPr>
              <w:t xml:space="preserve">: </w:t>
            </w:r>
          </w:p>
          <w:p w:rsidR="00EB4C01" w:rsidRDefault="00EB4C01">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8,33</w:t>
            </w:r>
          </w:p>
        </w:tc>
      </w:tr>
      <w:tr w:rsidR="00EB4C01" w:rsidTr="00EB4C01">
        <w:tc>
          <w:tcPr>
            <w:tcW w:w="470" w:type="dxa"/>
            <w:tcBorders>
              <w:top w:val="single" w:sz="4" w:space="0" w:color="auto"/>
              <w:left w:val="single" w:sz="4" w:space="0" w:color="auto"/>
              <w:bottom w:val="single" w:sz="4" w:space="0" w:color="auto"/>
              <w:right w:val="single" w:sz="4" w:space="0" w:color="auto"/>
            </w:tcBorders>
          </w:tcPr>
          <w:p w:rsidR="00EB4C01" w:rsidRDefault="00EB4C01">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EB4C01" w:rsidRDefault="00EB4C01">
            <w:pPr>
              <w:spacing w:line="240" w:lineRule="auto"/>
              <w:jc w:val="both"/>
            </w:pPr>
            <w:r>
              <w:t>8,33</w:t>
            </w:r>
          </w:p>
        </w:tc>
      </w:tr>
    </w:tbl>
    <w:p w:rsidR="00EB4C01" w:rsidRDefault="00EB4C01" w:rsidP="00EB4C01">
      <w:pPr>
        <w:spacing w:line="240" w:lineRule="auto"/>
        <w:jc w:val="both"/>
      </w:pPr>
    </w:p>
    <w:p w:rsidR="00EB4C01" w:rsidRDefault="00EB4C01" w:rsidP="00EB4C01">
      <w:pPr>
        <w:spacing w:line="240" w:lineRule="auto"/>
        <w:jc w:val="both"/>
      </w:pPr>
    </w:p>
    <w:p w:rsidR="00EB4C01" w:rsidRDefault="00EB4C01" w:rsidP="00EB4C01">
      <w:pPr>
        <w:spacing w:line="240" w:lineRule="auto"/>
        <w:jc w:val="both"/>
      </w:pPr>
    </w:p>
    <w:p w:rsidR="00EB4C01" w:rsidRDefault="00EB4C01" w:rsidP="00EB4C01">
      <w:pPr>
        <w:spacing w:line="240" w:lineRule="auto"/>
        <w:jc w:val="both"/>
      </w:pPr>
    </w:p>
    <w:p w:rsidR="00EB4C01" w:rsidRDefault="00EB4C01" w:rsidP="00EB4C01">
      <w:pPr>
        <w:spacing w:line="240" w:lineRule="auto"/>
        <w:jc w:val="both"/>
      </w:pPr>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p w:rsidR="00EB4C01" w:rsidRDefault="00EB4C01" w:rsidP="00EB4C01">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4C01" w:rsidRDefault="00EB4C01" w:rsidP="00EB4C0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EB4C01" w:rsidRDefault="00EB4C01" w:rsidP="00EB4C01">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5450" cy="3219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4C01" w:rsidRDefault="00EB4C01" w:rsidP="00EB4C0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rsidR="00EB4C01" w:rsidRDefault="00EB4C01" w:rsidP="00EB4C01">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4C01" w:rsidRDefault="00EB4C01" w:rsidP="00EB4C0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p w:rsidR="00EB4C01" w:rsidRDefault="00EB4C01" w:rsidP="00EB4C01">
      <w:pPr>
        <w:spacing w:line="240" w:lineRule="auto"/>
        <w:jc w:val="both"/>
        <w:rPr>
          <w:rFonts w:ascii="Times New Roman" w:hAnsi="Times New Roman" w:cs="Times New Roman"/>
          <w:sz w:val="24"/>
          <w:szCs w:val="24"/>
        </w:rPr>
      </w:pPr>
      <w:r>
        <w:rPr>
          <w:noProof/>
          <w:lang w:val="id-ID" w:eastAsia="id-ID"/>
        </w:rPr>
        <w:drawing>
          <wp:inline distT="0" distB="0" distL="0" distR="0">
            <wp:extent cx="5505450" cy="32194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4C01" w:rsidRDefault="00EB4C01" w:rsidP="00EB4C0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EB4C01" w:rsidRDefault="00EB4C01" w:rsidP="00EB4C01">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5450" cy="3219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4C01" w:rsidRDefault="00EB4C01" w:rsidP="00EB4C01">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EB4C01" w:rsidRDefault="00EB4C01" w:rsidP="00EB4C01">
      <w:pPr>
        <w:ind w:left="-426"/>
        <w:rPr>
          <w:rFonts w:ascii="Arial" w:eastAsia="Arial" w:hAnsi="Arial" w:cs="Arial"/>
          <w:color w:val="000000"/>
        </w:rPr>
      </w:pPr>
    </w:p>
    <w:p w:rsidR="00EB4C01" w:rsidRDefault="00EB4C01" w:rsidP="00EB4C01"/>
    <w:p w:rsidR="00EB4C01" w:rsidRDefault="00EB4C01" w:rsidP="00EB4C01"/>
    <w:p w:rsidR="00EB4C01" w:rsidRDefault="00EB4C01" w:rsidP="00EB4C01"/>
    <w:p w:rsidR="00EB4C01" w:rsidRDefault="00EB4C01" w:rsidP="00EB4C01"/>
    <w:p w:rsidR="00EB4C01" w:rsidRDefault="00EB4C01" w:rsidP="00EB4C01"/>
    <w:p w:rsidR="00EB4C01" w:rsidRDefault="00EB4C01" w:rsidP="00EB4C01"/>
    <w:p w:rsidR="00EB4C01" w:rsidRDefault="00EB4C01" w:rsidP="00EB4C01"/>
    <w:p w:rsidR="00EB4C01" w:rsidRDefault="00EB4C01" w:rsidP="00EB4C01"/>
    <w:p w:rsidR="00EB4C01" w:rsidRDefault="00EB4C01" w:rsidP="00EB4C01"/>
    <w:p w:rsidR="00EB4C01" w:rsidRDefault="00EB4C01" w:rsidP="00EB4C01">
      <w:pPr>
        <w:spacing w:line="240" w:lineRule="auto"/>
      </w:pPr>
      <w:r>
        <w:t xml:space="preserve">             </w:t>
      </w:r>
    </w:p>
    <w:p w:rsidR="00EB4C01" w:rsidRDefault="00EB4C01" w:rsidP="00EB4C01">
      <w:pPr>
        <w:spacing w:line="240" w:lineRule="auto"/>
      </w:pPr>
    </w:p>
    <w:p w:rsidR="00EB4C01" w:rsidRDefault="00EB4C01" w:rsidP="00EB4C01">
      <w:pPr>
        <w:spacing w:line="240" w:lineRule="auto"/>
      </w:pPr>
    </w:p>
    <w:p w:rsidR="00EB4C01" w:rsidRDefault="00EB4C01" w:rsidP="00EB4C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Bab  V</w:t>
      </w:r>
      <w:proofErr w:type="gramEnd"/>
    </w:p>
    <w:p w:rsidR="00EB4C01" w:rsidRDefault="00EB4C01" w:rsidP="00EB4C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
    <w:p w:rsidR="00EB4C01" w:rsidRDefault="00EB4C01" w:rsidP="00EB4C0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w:t>
      </w: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EB4C01" w:rsidRDefault="00EB4C01" w:rsidP="00EB4C01">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pelatihan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dosesn-dosen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EB4C01" w:rsidRDefault="00EB4C01" w:rsidP="00EB4C01">
      <w:pPr>
        <w:spacing w:line="480" w:lineRule="auto"/>
        <w:jc w:val="both"/>
        <w:rPr>
          <w:rFonts w:ascii="Times New Roman" w:hAnsi="Times New Roman" w:cs="Times New Roman"/>
          <w:sz w:val="24"/>
          <w:szCs w:val="24"/>
        </w:rPr>
      </w:pPr>
      <w:bookmarkStart w:id="0" w:name="_GoBack"/>
      <w:bookmarkEnd w:id="0"/>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EB4C01" w:rsidRDefault="00EB4C01" w:rsidP="00EB4C01">
      <w:pPr>
        <w:spacing w:line="240" w:lineRule="auto"/>
        <w:jc w:val="both"/>
        <w:rPr>
          <w:rFonts w:ascii="Times New Roman" w:hAnsi="Times New Roman" w:cs="Times New Roman"/>
          <w:sz w:val="24"/>
          <w:szCs w:val="24"/>
        </w:rPr>
      </w:pPr>
    </w:p>
    <w:p w:rsidR="00EB4C01" w:rsidRDefault="00EB4C01" w:rsidP="00EB4C0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EB4C01" w:rsidRDefault="00EB4C01" w:rsidP="00EB4C01">
      <w:pPr>
        <w:spacing w:line="240" w:lineRule="auto"/>
        <w:jc w:val="both"/>
        <w:rPr>
          <w:rFonts w:ascii="Times New Roman" w:hAnsi="Times New Roman" w:cs="Times New Roman"/>
          <w:sz w:val="24"/>
          <w:szCs w:val="24"/>
        </w:rPr>
      </w:pPr>
    </w:p>
    <w:p w:rsidR="00EB4C01" w:rsidRDefault="00EB4C01" w:rsidP="00EB4C01">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EB4C01" w:rsidRDefault="00EB4C01" w:rsidP="00EB4C01">
      <w:pPr>
        <w:spacing w:line="480" w:lineRule="auto"/>
        <w:jc w:val="both"/>
        <w:rPr>
          <w:rFonts w:ascii="Times New Roman" w:hAnsi="Times New Roman" w:cs="Times New Roman"/>
          <w:sz w:val="24"/>
          <w:szCs w:val="24"/>
        </w:rPr>
      </w:pPr>
    </w:p>
    <w:p w:rsidR="00EB4C01" w:rsidRDefault="00EB4C01" w:rsidP="00EB4C01"/>
    <w:p w:rsidR="00EB4C01" w:rsidRDefault="00EB4C01" w:rsidP="00F138C5">
      <w:pPr>
        <w:ind w:left="-426"/>
      </w:pPr>
    </w:p>
    <w:p w:rsidR="00EB4C01" w:rsidRDefault="00EB4C01" w:rsidP="00F138C5">
      <w:pPr>
        <w:ind w:left="-426"/>
      </w:pPr>
    </w:p>
    <w:sectPr w:rsidR="00EB4C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0CB9"/>
    <w:multiLevelType w:val="hybridMultilevel"/>
    <w:tmpl w:val="7EF04898"/>
    <w:lvl w:ilvl="0" w:tplc="DB18A4E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3ECF52AE"/>
    <w:multiLevelType w:val="hybridMultilevel"/>
    <w:tmpl w:val="3AD68784"/>
    <w:lvl w:ilvl="0" w:tplc="8D766594">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4">
    <w:nsid w:val="63A50150"/>
    <w:multiLevelType w:val="hybridMultilevel"/>
    <w:tmpl w:val="88FA6CE8"/>
    <w:lvl w:ilvl="0" w:tplc="0409000F">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66A213FB"/>
    <w:multiLevelType w:val="hybridMultilevel"/>
    <w:tmpl w:val="6A909F1E"/>
    <w:lvl w:ilvl="0" w:tplc="04090019">
      <w:start w:val="1"/>
      <w:numFmt w:val="lowerLetter"/>
      <w:lvlText w:val="%1."/>
      <w:lvlJc w:val="left"/>
      <w:pPr>
        <w:ind w:left="1080" w:hanging="360"/>
      </w:pPr>
      <w:rPr>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B3D5F50"/>
    <w:multiLevelType w:val="hybridMultilevel"/>
    <w:tmpl w:val="861A3348"/>
    <w:lvl w:ilvl="0" w:tplc="31C822FE">
      <w:start w:val="1"/>
      <w:numFmt w:val="lowerLetter"/>
      <w:lvlText w:val="%1."/>
      <w:lvlJc w:val="left"/>
      <w:pPr>
        <w:ind w:left="108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8A"/>
    <w:rsid w:val="00656C35"/>
    <w:rsid w:val="00817B8A"/>
    <w:rsid w:val="00DD30D9"/>
    <w:rsid w:val="00EB4C01"/>
    <w:rsid w:val="00F13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86A8F-7694-43DC-B111-FF7DAF03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8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C5"/>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F1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F138C5"/>
    <w:pPr>
      <w:spacing w:after="0" w:line="240" w:lineRule="auto"/>
    </w:pPr>
    <w:rPr>
      <w:rFonts w:eastAsiaTheme="minorEastAsia"/>
      <w:lang w:val="id-ID"/>
    </w:rPr>
    <w:tblPr>
      <w:tblCellMar>
        <w:top w:w="0" w:type="dxa"/>
        <w:left w:w="0" w:type="dxa"/>
        <w:bottom w:w="0" w:type="dxa"/>
        <w:right w:w="0" w:type="dxa"/>
      </w:tblCellMar>
    </w:tblPr>
  </w:style>
  <w:style w:type="paragraph" w:styleId="BodyText">
    <w:name w:val="Body Text"/>
    <w:basedOn w:val="Normal"/>
    <w:link w:val="BodyTextChar"/>
    <w:uiPriority w:val="1"/>
    <w:qFormat/>
    <w:rsid w:val="00DD30D9"/>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DD30D9"/>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5750">
      <w:bodyDiv w:val="1"/>
      <w:marLeft w:val="0"/>
      <w:marRight w:val="0"/>
      <w:marTop w:val="0"/>
      <w:marBottom w:val="0"/>
      <w:divBdr>
        <w:top w:val="none" w:sz="0" w:space="0" w:color="auto"/>
        <w:left w:val="none" w:sz="0" w:space="0" w:color="auto"/>
        <w:bottom w:val="none" w:sz="0" w:space="0" w:color="auto"/>
        <w:right w:val="none" w:sz="0" w:space="0" w:color="auto"/>
      </w:divBdr>
    </w:div>
    <w:div w:id="12488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5AF8-49C9-8B43-F5998693FAAB}"/>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5AF8-49C9-8B43-F5998693FAAB}"/>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5AF8-49C9-8B43-F5998693FAAB}"/>
            </c:ext>
          </c:extLst>
        </c:ser>
        <c:dLbls>
          <c:showLegendKey val="0"/>
          <c:showVal val="0"/>
          <c:showCatName val="0"/>
          <c:showSerName val="0"/>
          <c:showPercent val="0"/>
          <c:showBubbleSize val="0"/>
        </c:dLbls>
        <c:gapWidth val="219"/>
        <c:overlap val="-27"/>
        <c:axId val="454919840"/>
        <c:axId val="454922584"/>
      </c:barChart>
      <c:catAx>
        <c:axId val="45491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2584"/>
        <c:crosses val="autoZero"/>
        <c:auto val="1"/>
        <c:lblAlgn val="ctr"/>
        <c:lblOffset val="100"/>
        <c:noMultiLvlLbl val="0"/>
      </c:catAx>
      <c:valAx>
        <c:axId val="454922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19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C9D9-43D6-8E8F-B5C6C1BD396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C9D9-43D6-8E8F-B5C6C1BD396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C9D9-43D6-8E8F-B5C6C1BD3963}"/>
            </c:ext>
          </c:extLst>
        </c:ser>
        <c:dLbls>
          <c:showLegendKey val="0"/>
          <c:showVal val="0"/>
          <c:showCatName val="0"/>
          <c:showSerName val="0"/>
          <c:showPercent val="0"/>
          <c:showBubbleSize val="0"/>
        </c:dLbls>
        <c:gapWidth val="219"/>
        <c:overlap val="-27"/>
        <c:axId val="454921408"/>
        <c:axId val="454920624"/>
      </c:barChart>
      <c:catAx>
        <c:axId val="45492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0624"/>
        <c:crosses val="autoZero"/>
        <c:auto val="1"/>
        <c:lblAlgn val="ctr"/>
        <c:lblOffset val="100"/>
        <c:noMultiLvlLbl val="0"/>
      </c:catAx>
      <c:valAx>
        <c:axId val="454920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014E-4E5C-98B2-1565589032A6}"/>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14E-4E5C-98B2-1565589032A6}"/>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14E-4E5C-98B2-1565589032A6}"/>
            </c:ext>
          </c:extLst>
        </c:ser>
        <c:dLbls>
          <c:showLegendKey val="0"/>
          <c:showVal val="0"/>
          <c:showCatName val="0"/>
          <c:showSerName val="0"/>
          <c:showPercent val="0"/>
          <c:showBubbleSize val="0"/>
        </c:dLbls>
        <c:gapWidth val="219"/>
        <c:overlap val="-27"/>
        <c:axId val="454921016"/>
        <c:axId val="454923760"/>
      </c:barChart>
      <c:catAx>
        <c:axId val="454921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3760"/>
        <c:crosses val="autoZero"/>
        <c:auto val="1"/>
        <c:lblAlgn val="ctr"/>
        <c:lblOffset val="100"/>
        <c:noMultiLvlLbl val="0"/>
      </c:catAx>
      <c:valAx>
        <c:axId val="454923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1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019B-4679-AF2A-64E9D4CBD7E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19B-4679-AF2A-64E9D4CBD7E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19B-4679-AF2A-64E9D4CBD7E9}"/>
            </c:ext>
          </c:extLst>
        </c:ser>
        <c:dLbls>
          <c:showLegendKey val="0"/>
          <c:showVal val="0"/>
          <c:showCatName val="0"/>
          <c:showSerName val="0"/>
          <c:showPercent val="0"/>
          <c:showBubbleSize val="0"/>
        </c:dLbls>
        <c:gapWidth val="219"/>
        <c:overlap val="-27"/>
        <c:axId val="454924544"/>
        <c:axId val="454924936"/>
      </c:barChart>
      <c:catAx>
        <c:axId val="45492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4936"/>
        <c:crosses val="autoZero"/>
        <c:auto val="1"/>
        <c:lblAlgn val="ctr"/>
        <c:lblOffset val="100"/>
        <c:noMultiLvlLbl val="0"/>
      </c:catAx>
      <c:valAx>
        <c:axId val="45492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5492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079B-4942-B1FC-3901C152BD4E}"/>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079B-4942-B1FC-3901C152BD4E}"/>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079B-4942-B1FC-3901C152BD4E}"/>
            </c:ext>
          </c:extLst>
        </c:ser>
        <c:dLbls>
          <c:showLegendKey val="0"/>
          <c:showVal val="0"/>
          <c:showCatName val="0"/>
          <c:showSerName val="0"/>
          <c:showPercent val="0"/>
          <c:showBubbleSize val="0"/>
        </c:dLbls>
        <c:gapWidth val="219"/>
        <c:overlap val="-27"/>
        <c:axId val="535453352"/>
        <c:axId val="535453744"/>
      </c:barChart>
      <c:catAx>
        <c:axId val="53545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5453744"/>
        <c:crosses val="autoZero"/>
        <c:auto val="1"/>
        <c:lblAlgn val="ctr"/>
        <c:lblOffset val="100"/>
        <c:noMultiLvlLbl val="0"/>
      </c:catAx>
      <c:valAx>
        <c:axId val="53545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3545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2020-12-20T09:42:00Z</dcterms:created>
  <dcterms:modified xsi:type="dcterms:W3CDTF">2020-12-20T09:42:00Z</dcterms:modified>
</cp:coreProperties>
</file>