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0EC0" w14:textId="6F6423F3" w:rsidR="00A226EB" w:rsidRPr="007A05A5" w:rsidRDefault="00A226EB" w:rsidP="00A226E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SURAT PERJANJIAN/KONTRAK KERJA PENGABDIAN</w:t>
      </w:r>
    </w:p>
    <w:p w14:paraId="242DAC46" w14:textId="04EC2D27" w:rsidR="00A226EB" w:rsidRPr="007A05A5" w:rsidRDefault="00153CB2" w:rsidP="00B0715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PROGRAM PENGABDIAN KEPADA MASYARAKAT USULAN BARU TAHUN ANGGARAN 2024 KEMENTERIAN PENDIDIKAN, KEBUDAYAAN, RISET DAN TEKNOLOGI</w:t>
      </w:r>
      <w:r w:rsidR="00B0715B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6EB" w:rsidRPr="007A05A5">
        <w:rPr>
          <w:rFonts w:ascii="Times New Roman" w:hAnsi="Times New Roman" w:cs="Times New Roman"/>
          <w:b/>
          <w:bCs/>
          <w:sz w:val="24"/>
          <w:szCs w:val="24"/>
        </w:rPr>
        <w:t>TAHUN ANGGARAN 20</w:t>
      </w:r>
      <w:r w:rsidR="00C31BD9" w:rsidRPr="007A05A5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6BF97294" w14:textId="77777777" w:rsidR="00A226EB" w:rsidRPr="007A05A5" w:rsidRDefault="00A226EB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D1C7E" w14:textId="24146694" w:rsidR="00C80D56" w:rsidRPr="007A05A5" w:rsidRDefault="00C80D56" w:rsidP="00604AF5">
      <w:pPr>
        <w:spacing w:before="24" w:after="3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ab/>
      </w:r>
      <w:r w:rsidRPr="007A05A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0E7B" w:rsidRPr="007A05A5">
        <w:rPr>
          <w:rFonts w:ascii="Times New Roman" w:hAnsi="Times New Roman" w:cs="Times New Roman"/>
          <w:sz w:val="24"/>
          <w:szCs w:val="24"/>
        </w:rPr>
        <w:t>0</w:t>
      </w:r>
      <w:r w:rsidR="00012F55" w:rsidRPr="007A05A5">
        <w:rPr>
          <w:rFonts w:ascii="Times New Roman" w:hAnsi="Times New Roman" w:cs="Times New Roman"/>
          <w:sz w:val="24"/>
          <w:szCs w:val="24"/>
        </w:rPr>
        <w:t>305</w:t>
      </w:r>
      <w:r w:rsidR="00FF2DBD" w:rsidRPr="007A05A5">
        <w:rPr>
          <w:rFonts w:ascii="Times New Roman" w:hAnsi="Times New Roman" w:cs="Times New Roman"/>
          <w:sz w:val="24"/>
          <w:szCs w:val="24"/>
        </w:rPr>
        <w:t>/H.04.02/</w:t>
      </w:r>
      <w:r w:rsidR="00C31BD9" w:rsidRPr="007A05A5">
        <w:rPr>
          <w:rFonts w:ascii="Times New Roman" w:hAnsi="Times New Roman" w:cs="Times New Roman"/>
          <w:sz w:val="24"/>
          <w:szCs w:val="24"/>
        </w:rPr>
        <w:t>VI</w:t>
      </w:r>
      <w:r w:rsidR="00FF2DBD" w:rsidRPr="007A05A5">
        <w:rPr>
          <w:rFonts w:ascii="Times New Roman" w:hAnsi="Times New Roman" w:cs="Times New Roman"/>
          <w:sz w:val="24"/>
          <w:szCs w:val="24"/>
        </w:rPr>
        <w:t>/202</w:t>
      </w:r>
      <w:r w:rsidR="00C31BD9" w:rsidRPr="007A05A5">
        <w:rPr>
          <w:rFonts w:ascii="Times New Roman" w:hAnsi="Times New Roman" w:cs="Times New Roman"/>
          <w:sz w:val="24"/>
          <w:szCs w:val="24"/>
        </w:rPr>
        <w:t>4</w:t>
      </w:r>
    </w:p>
    <w:p w14:paraId="5665EF7F" w14:textId="44882934" w:rsidR="00FF2DBD" w:rsidRPr="007A05A5" w:rsidRDefault="00FF2DBD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Tanggal</w:t>
      </w:r>
      <w:proofErr w:type="spellEnd"/>
      <w:r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: </w:t>
      </w:r>
      <w:r w:rsidR="004E2091"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2091"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Agustus</w:t>
      </w:r>
      <w:r w:rsidR="00C31BD9"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C31BD9" w:rsidRPr="007A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14:paraId="1A8A351D" w14:textId="77777777" w:rsidR="00C80D56" w:rsidRPr="007A05A5" w:rsidRDefault="00C80D56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13EB" w14:textId="651CA5D1" w:rsidR="0017467C" w:rsidRPr="007A05A5" w:rsidRDefault="0017467C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Bismillahhirrohmanirrohim</w:t>
      </w:r>
      <w:proofErr w:type="spellEnd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F5340F1" w14:textId="1002D555" w:rsidR="0017467C" w:rsidRPr="007A05A5" w:rsidRDefault="0017467C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Assalamualaikum</w:t>
      </w:r>
      <w:proofErr w:type="spellEnd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Warrahmatullahi</w:t>
      </w:r>
      <w:proofErr w:type="spellEnd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Wabarakatuh</w:t>
      </w:r>
      <w:proofErr w:type="spellEnd"/>
    </w:p>
    <w:p w14:paraId="1DF0973A" w14:textId="77777777" w:rsidR="0017467C" w:rsidRPr="007A05A5" w:rsidRDefault="0017467C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D8A31" w14:textId="4B383D20" w:rsidR="0017467C" w:rsidRPr="007A05A5" w:rsidRDefault="0017467C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Senin</w:t>
      </w:r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53CD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E2091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Lima</w:t>
      </w:r>
      <w:r w:rsidR="004853CD" w:rsidRPr="007A05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Agustus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BB5B30" w:rsidRPr="007A05A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1BD9" w:rsidRPr="007A05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B5B30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BB5B30" w:rsidRPr="007A05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Dua </w:t>
      </w: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Ribu</w:t>
      </w:r>
      <w:proofErr w:type="spellEnd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Dua </w:t>
      </w:r>
      <w:proofErr w:type="spellStart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Puluh</w:t>
      </w:r>
      <w:proofErr w:type="spellEnd"/>
      <w:r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31BD9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Empat</w:t>
      </w:r>
      <w:proofErr w:type="spellEnd"/>
      <w:r w:rsidR="00BB5B30" w:rsidRPr="007A05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05A5">
        <w:rPr>
          <w:rFonts w:ascii="Times New Roman" w:hAnsi="Times New Roman" w:cs="Times New Roman"/>
          <w:sz w:val="24"/>
          <w:szCs w:val="24"/>
        </w:rPr>
        <w:t xml:space="preserve">kami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33EA701" w14:textId="77777777" w:rsidR="003D7A32" w:rsidRPr="007A05A5" w:rsidRDefault="003D7A3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2"/>
      </w:tblGrid>
      <w:tr w:rsidR="003D7A32" w:rsidRPr="007A05A5" w14:paraId="1E2DA8F8" w14:textId="77777777" w:rsidTr="00DA089A">
        <w:tc>
          <w:tcPr>
            <w:tcW w:w="3964" w:type="dxa"/>
          </w:tcPr>
          <w:p w14:paraId="0B10E792" w14:textId="4CE1045D" w:rsidR="003D7A32" w:rsidRPr="007A05A5" w:rsidRDefault="003D7A32" w:rsidP="003D7A32">
            <w:pPr>
              <w:pStyle w:val="ListParagraph"/>
              <w:numPr>
                <w:ilvl w:val="0"/>
                <w:numId w:val="21"/>
              </w:numPr>
              <w:spacing w:before="24" w:after="3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Gufron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Amirullah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M.Pd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2" w:type="dxa"/>
          </w:tcPr>
          <w:p w14:paraId="22908AE8" w14:textId="22770388" w:rsidR="003D7A32" w:rsidRPr="007A05A5" w:rsidRDefault="003D7A32" w:rsidP="003D7A32">
            <w:pPr>
              <w:spacing w:before="24" w:after="3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Lembaga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Pengabdian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Pemberdayaan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Masyarkat</w:t>
            </w:r>
            <w:proofErr w:type="spellEnd"/>
            <w:proofErr w:type="gram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Lembaga 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Pengabdian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Pemberdayaan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Masyarakat Universitas Muhammadiyah Prof. DR. HAMKA</w:t>
            </w: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disebutsebagai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PIHAK </w:t>
            </w:r>
            <w:r w:rsidR="00FD2C9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KESATU.</w:t>
            </w:r>
          </w:p>
        </w:tc>
      </w:tr>
      <w:tr w:rsidR="003D7A32" w:rsidRPr="007A05A5" w14:paraId="7D9A658C" w14:textId="77777777" w:rsidTr="00DA089A">
        <w:tc>
          <w:tcPr>
            <w:tcW w:w="3964" w:type="dxa"/>
          </w:tcPr>
          <w:p w14:paraId="58B7FEE5" w14:textId="40C106A0" w:rsidR="003D7A32" w:rsidRPr="007A05A5" w:rsidRDefault="00012F55" w:rsidP="003D7A32">
            <w:pPr>
              <w:pStyle w:val="ListParagraph"/>
              <w:numPr>
                <w:ilvl w:val="0"/>
                <w:numId w:val="21"/>
              </w:numPr>
              <w:spacing w:before="24" w:after="3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Ade Davy Wiranata, </w:t>
            </w:r>
            <w:proofErr w:type="spellStart"/>
            <w:proofErr w:type="gram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M.Kom</w:t>
            </w:r>
            <w:proofErr w:type="spellEnd"/>
            <w:proofErr w:type="gramEnd"/>
            <w:r w:rsidR="00153CB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2" w:type="dxa"/>
          </w:tcPr>
          <w:p w14:paraId="25BA7800" w14:textId="3A898E6B" w:rsidR="003D7A32" w:rsidRPr="007A05A5" w:rsidRDefault="003D7A32" w:rsidP="003D7A32">
            <w:pPr>
              <w:spacing w:before="24" w:after="3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Program Studi S</w:t>
            </w:r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Teknik </w:t>
            </w:r>
            <w:proofErr w:type="spellStart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  <w:proofErr w:type="spellEnd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</w:t>
            </w:r>
            <w:proofErr w:type="spellEnd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Teknologi</w:t>
            </w:r>
            <w:proofErr w:type="spellEnd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 dan </w:t>
            </w:r>
            <w:proofErr w:type="spellStart"/>
            <w:r w:rsidR="00A90673" w:rsidRPr="00A9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Universitas Muhammadiyah Prof. DR. HAMKA</w:t>
            </w: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0846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="00520846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Pengusul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  <w:r w:rsidR="00CE3C0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C0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 w:rsidR="00CE3C0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Pengabdian</w:t>
            </w:r>
            <w:proofErr w:type="spellEnd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kepada</w:t>
            </w:r>
            <w:proofErr w:type="spellEnd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Masyarakat </w:t>
            </w:r>
            <w:proofErr w:type="spellStart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Usulan</w:t>
            </w:r>
            <w:proofErr w:type="spellEnd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Baru </w:t>
            </w:r>
            <w:proofErr w:type="spellStart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  <w:r w:rsidR="00C566C2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</w:t>
            </w:r>
            <w:r w:rsidR="0025298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Kementerian Pendidikan, </w:t>
            </w:r>
            <w:proofErr w:type="spellStart"/>
            <w:r w:rsidR="0025298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Kebudayaan</w:t>
            </w:r>
            <w:proofErr w:type="spellEnd"/>
            <w:r w:rsidR="0025298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Riset dan </w:t>
            </w:r>
            <w:proofErr w:type="spellStart"/>
            <w:r w:rsidR="00252987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Teknologi</w:t>
            </w:r>
            <w:proofErr w:type="spellEnd"/>
            <w:r w:rsidR="00252987"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PIHAK KEDUA</w:t>
            </w: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2824AC" w14:textId="1C3B7F5A" w:rsidR="006C390D" w:rsidRPr="007A05A5" w:rsidRDefault="006C390D" w:rsidP="00A127CC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BDE80" w14:textId="72DB8977" w:rsidR="00A127CC" w:rsidRPr="007A05A5" w:rsidRDefault="00A127CC" w:rsidP="00A127CC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b/>
          <w:bCs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Usulan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Baru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Anggaran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2024 Kementerian Pendidikan,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Kebudayaan</w:t>
      </w:r>
      <w:proofErr w:type="spellEnd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, Riset dan </w:t>
      </w:r>
      <w:proofErr w:type="spellStart"/>
      <w:r w:rsidR="00C566C2" w:rsidRPr="007A05A5"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F1" w:rsidRPr="007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8B2AF1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="008B2AF1" w:rsidRPr="007A05A5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8B2AF1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Pendidikan Tinggi Wilayah III</w:t>
      </w:r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F1"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8B2AF1" w:rsidRPr="007A05A5">
        <w:rPr>
          <w:rFonts w:ascii="Times New Roman" w:hAnsi="Times New Roman" w:cs="Times New Roman"/>
          <w:b/>
          <w:bCs/>
          <w:sz w:val="24"/>
          <w:szCs w:val="24"/>
        </w:rPr>
        <w:t>Universitas Muhammadiyah Prof. DR. HAMKA</w:t>
      </w:r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F1"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8B2AF1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12DC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E2091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Lima</w:t>
      </w:r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9D370A" w:rsidRPr="007A05A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Agustus</w:t>
      </w:r>
      <w:r w:rsidR="00FB12DC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370A"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12DC" w:rsidRPr="007A05A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1BD9" w:rsidRPr="007A05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028A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370A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Dua </w:t>
      </w:r>
      <w:proofErr w:type="spellStart"/>
      <w:r w:rsidR="009D370A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Ribu</w:t>
      </w:r>
      <w:proofErr w:type="spellEnd"/>
      <w:r w:rsidR="009D370A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Dua </w:t>
      </w:r>
      <w:proofErr w:type="spellStart"/>
      <w:r w:rsidR="009D370A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Puluh</w:t>
      </w:r>
      <w:proofErr w:type="spellEnd"/>
      <w:r w:rsidR="009D370A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31BD9" w:rsidRPr="007A0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Empat</w:t>
      </w:r>
      <w:proofErr w:type="spellEnd"/>
      <w:r w:rsidR="009D370A" w:rsidRPr="007A05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D370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28AA" w:rsidRPr="007A05A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5028AA" w:rsidRPr="007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28AA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>1046</w:t>
      </w:r>
      <w:r w:rsidR="00242483" w:rsidRPr="007A05A5">
        <w:rPr>
          <w:rFonts w:ascii="Times New Roman" w:hAnsi="Times New Roman" w:cs="Times New Roman"/>
          <w:b/>
          <w:bCs/>
          <w:sz w:val="24"/>
          <w:szCs w:val="24"/>
        </w:rPr>
        <w:t>/LL3/DT.06.01/2024</w:t>
      </w:r>
      <w:r w:rsidR="005028AA" w:rsidRPr="007A05A5">
        <w:rPr>
          <w:rFonts w:ascii="Times New Roman" w:hAnsi="Times New Roman" w:cs="Times New Roman"/>
          <w:sz w:val="24"/>
          <w:szCs w:val="24"/>
        </w:rPr>
        <w:t>.</w:t>
      </w:r>
    </w:p>
    <w:p w14:paraId="6DC0FA3F" w14:textId="77777777" w:rsidR="0017467C" w:rsidRPr="007A05A5" w:rsidRDefault="0017467C" w:rsidP="00604AF5">
      <w:pPr>
        <w:spacing w:before="24" w:after="3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A37A4" w14:textId="6FC41530" w:rsidR="001756BF" w:rsidRPr="007A05A5" w:rsidRDefault="001D11D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PIHAK PERTAMA</w:t>
      </w:r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>PIHAK KEDUA</w:t>
      </w:r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0AF" w:rsidRPr="007A05A5">
        <w:rPr>
          <w:rFonts w:ascii="Times New Roman" w:hAnsi="Times New Roman" w:cs="Times New Roman"/>
          <w:sz w:val="24"/>
          <w:szCs w:val="24"/>
        </w:rPr>
        <w:t>b</w:t>
      </w:r>
      <w:r w:rsidRPr="007A05A5">
        <w:rPr>
          <w:rFonts w:ascii="Times New Roman" w:hAnsi="Times New Roman" w:cs="Times New Roman"/>
          <w:sz w:val="24"/>
          <w:szCs w:val="24"/>
        </w:rPr>
        <w:t>ersama-sama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bersepakat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B42FA2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 w:rsidR="00B42FA2" w:rsidRPr="007A05A5">
        <w:rPr>
          <w:rFonts w:ascii="Times New Roman" w:hAnsi="Times New Roman" w:cs="Times New Roman"/>
          <w:b/>
          <w:bCs/>
          <w:sz w:val="24"/>
          <w:szCs w:val="24"/>
        </w:rPr>
        <w:t>Usulan</w:t>
      </w:r>
      <w:proofErr w:type="spellEnd"/>
      <w:r w:rsidR="00B42FA2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Baru </w:t>
      </w:r>
      <w:proofErr w:type="spellStart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>Anggaran</w:t>
      </w:r>
      <w:proofErr w:type="spellEnd"/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31BD9" w:rsidRPr="007A05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1A3A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pasal-pasal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A3A"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1A3A" w:rsidRPr="007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C1A3A" w:rsidRPr="007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C4DC37B" w14:textId="77777777" w:rsidR="006656DD" w:rsidRPr="007A05A5" w:rsidRDefault="006656DD" w:rsidP="009C180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4D96A" w14:textId="36EE3AAD" w:rsidR="00E07E62" w:rsidRPr="007A05A5" w:rsidRDefault="00E07E62" w:rsidP="009C180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</w:t>
      </w:r>
    </w:p>
    <w:p w14:paraId="1961C78D" w14:textId="2FC688F5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RUANG LINGKUP</w:t>
      </w:r>
    </w:p>
    <w:p w14:paraId="26913FEC" w14:textId="49E9D8A1" w:rsidR="009C180B" w:rsidRPr="007A05A5" w:rsidRDefault="00E07E62" w:rsidP="009C180B">
      <w:pPr>
        <w:pStyle w:val="ListParagraph"/>
        <w:numPr>
          <w:ilvl w:val="0"/>
          <w:numId w:val="1"/>
        </w:numPr>
        <w:spacing w:before="24" w:after="3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</w:t>
      </w:r>
      <w:r w:rsidR="00C31BD9" w:rsidRPr="007A05A5">
        <w:rPr>
          <w:rFonts w:ascii="Times New Roman" w:hAnsi="Times New Roman" w:cs="Times New Roman"/>
          <w:sz w:val="24"/>
          <w:szCs w:val="24"/>
        </w:rPr>
        <w:t>4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1 (</w:t>
      </w:r>
      <w:r w:rsidRPr="007A05A5">
        <w:rPr>
          <w:rFonts w:ascii="Times New Roman" w:hAnsi="Times New Roman" w:cs="Times New Roman"/>
          <w:i/>
          <w:iCs/>
          <w:sz w:val="24"/>
          <w:szCs w:val="24"/>
        </w:rPr>
        <w:t>Satu</w:t>
      </w:r>
      <w:r w:rsidRPr="007A05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Masyarakat.</w:t>
      </w:r>
    </w:p>
    <w:p w14:paraId="13B72454" w14:textId="368C7B4A" w:rsidR="00E07E62" w:rsidRPr="007A05A5" w:rsidRDefault="0091755B" w:rsidP="00604AF5">
      <w:pPr>
        <w:pStyle w:val="ListParagraph"/>
        <w:numPr>
          <w:ilvl w:val="0"/>
          <w:numId w:val="1"/>
        </w:numPr>
        <w:spacing w:before="24" w:after="3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</w:t>
      </w:r>
      <w:r w:rsidR="00E07E62" w:rsidRPr="007A05A5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="00E07E62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E62"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E07E62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E62"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07E62" w:rsidRPr="007A05A5">
        <w:rPr>
          <w:rFonts w:ascii="Times New Roman" w:hAnsi="Times New Roman" w:cs="Times New Roman"/>
          <w:sz w:val="24"/>
          <w:szCs w:val="24"/>
        </w:rPr>
        <w:t xml:space="preserve"> Masyarakat, 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PENINGKATAN PENGUASAAN PEMBUATAN PAKAN IKAN OTOMATIS PADA ANGGOTA KELOMPOK PETERNAK IKAN LELE ANDIR FARM DI DESA CIRIUNG KECAMATAN CIBINONG KABUPATEN BOGOR</w:t>
      </w:r>
      <w:r w:rsidR="004E2091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72C8" w:rsidRPr="007A05A5">
        <w:rPr>
          <w:rFonts w:ascii="Times New Roman" w:hAnsi="Times New Roman" w:cs="Times New Roman"/>
          <w:sz w:val="24"/>
          <w:szCs w:val="24"/>
        </w:rPr>
        <w:t>S</w:t>
      </w:r>
      <w:r w:rsidR="00E07E62" w:rsidRPr="007A05A5">
        <w:rPr>
          <w:rFonts w:ascii="Times New Roman" w:hAnsi="Times New Roman" w:cs="Times New Roman"/>
          <w:sz w:val="24"/>
          <w:szCs w:val="24"/>
        </w:rPr>
        <w:t>kema</w:t>
      </w:r>
      <w:r w:rsidR="00344826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344826" w:rsidRPr="007A05A5">
        <w:rPr>
          <w:rFonts w:ascii="Times New Roman" w:hAnsi="Times New Roman" w:cs="Times New Roman"/>
          <w:b/>
          <w:bCs/>
          <w:sz w:val="24"/>
          <w:szCs w:val="24"/>
        </w:rPr>
        <w:t>PEMBERDAYAAN KEMITRAAN MASYARAKAT</w:t>
      </w:r>
      <w:r w:rsidR="00344826" w:rsidRPr="007A05A5">
        <w:rPr>
          <w:rFonts w:ascii="Times New Roman" w:hAnsi="Times New Roman" w:cs="Times New Roman"/>
          <w:sz w:val="24"/>
          <w:szCs w:val="24"/>
        </w:rPr>
        <w:t>.</w:t>
      </w:r>
    </w:p>
    <w:p w14:paraId="24B52ED2" w14:textId="55D202F5" w:rsidR="00E07E62" w:rsidRPr="007A05A5" w:rsidRDefault="00E07E62" w:rsidP="00A1592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2</w:t>
      </w:r>
    </w:p>
    <w:p w14:paraId="153CDC66" w14:textId="6E80DFE4" w:rsidR="00A1592B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SUMBER DANA</w:t>
      </w:r>
    </w:p>
    <w:p w14:paraId="6D8A3C77" w14:textId="433894E5" w:rsidR="00E07E62" w:rsidRPr="007A05A5" w:rsidRDefault="00E07E6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Daftar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Riset,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Pendidikan Tinggi, Riset,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Kementerian Pendidikan,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</w:t>
      </w:r>
      <w:r w:rsidR="00B42FA2" w:rsidRPr="007A05A5">
        <w:rPr>
          <w:rFonts w:ascii="Times New Roman" w:hAnsi="Times New Roman" w:cs="Times New Roman"/>
          <w:sz w:val="24"/>
          <w:szCs w:val="24"/>
        </w:rPr>
        <w:t>4</w:t>
      </w:r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SP DIPA- 023.17.1.690523/202</w:t>
      </w:r>
      <w:r w:rsidR="00B42FA2" w:rsidRPr="007A05A5">
        <w:rPr>
          <w:rFonts w:ascii="Times New Roman" w:hAnsi="Times New Roman" w:cs="Times New Roman"/>
          <w:sz w:val="24"/>
          <w:szCs w:val="24"/>
        </w:rPr>
        <w:t>4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C80" w:rsidRPr="007A05A5">
        <w:rPr>
          <w:rFonts w:ascii="Times New Roman" w:hAnsi="Times New Roman" w:cs="Times New Roman"/>
          <w:sz w:val="24"/>
          <w:szCs w:val="24"/>
        </w:rPr>
        <w:t>R</w:t>
      </w:r>
      <w:r w:rsidRPr="007A05A5">
        <w:rPr>
          <w:rFonts w:ascii="Times New Roman" w:hAnsi="Times New Roman" w:cs="Times New Roman"/>
          <w:sz w:val="24"/>
          <w:szCs w:val="24"/>
        </w:rPr>
        <w:t>evisi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ke-</w:t>
      </w:r>
      <w:r w:rsidR="006B0C80" w:rsidRPr="007A05A5">
        <w:rPr>
          <w:rFonts w:ascii="Times New Roman" w:hAnsi="Times New Roman" w:cs="Times New Roman"/>
          <w:sz w:val="24"/>
          <w:szCs w:val="24"/>
        </w:rPr>
        <w:t>03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5</w:t>
      </w:r>
      <w:r w:rsidR="00B42FA2" w:rsidRPr="007A05A5">
        <w:rPr>
          <w:rFonts w:ascii="Times New Roman" w:hAnsi="Times New Roman" w:cs="Times New Roman"/>
          <w:sz w:val="24"/>
          <w:szCs w:val="24"/>
        </w:rPr>
        <w:t xml:space="preserve"> Ju</w:t>
      </w:r>
      <w:r w:rsidR="006B0C80" w:rsidRPr="007A05A5">
        <w:rPr>
          <w:rFonts w:ascii="Times New Roman" w:hAnsi="Times New Roman" w:cs="Times New Roman"/>
          <w:sz w:val="24"/>
          <w:szCs w:val="24"/>
        </w:rPr>
        <w:t>l</w:t>
      </w:r>
      <w:r w:rsidR="00B42FA2" w:rsidRPr="007A05A5">
        <w:rPr>
          <w:rFonts w:ascii="Times New Roman" w:hAnsi="Times New Roman" w:cs="Times New Roman"/>
          <w:sz w:val="24"/>
          <w:szCs w:val="24"/>
        </w:rPr>
        <w:t>i 2024</w:t>
      </w:r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6B3E822F" w14:textId="77777777" w:rsidR="00E07E62" w:rsidRPr="007A05A5" w:rsidRDefault="00E07E6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909BA" w14:textId="43F6F0D9" w:rsidR="00A65C5E" w:rsidRPr="007A05A5" w:rsidRDefault="00E07E62" w:rsidP="00910E9B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3</w:t>
      </w:r>
    </w:p>
    <w:p w14:paraId="43548370" w14:textId="611A1EB5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NILAI KONTRAK</w:t>
      </w:r>
    </w:p>
    <w:p w14:paraId="3FB5BBE0" w14:textId="6CD88BEF" w:rsidR="00910E9B" w:rsidRPr="007A05A5" w:rsidRDefault="00E07E62" w:rsidP="00910E9B">
      <w:pPr>
        <w:pStyle w:val="ListParagraph"/>
        <w:numPr>
          <w:ilvl w:val="0"/>
          <w:numId w:val="2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Pr="007A05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Tiga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Puluh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Satu Juta Lima Ratus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Delapan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Puluh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Delapan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Ribu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Rupiah)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65C5E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sz w:val="24"/>
          <w:szCs w:val="24"/>
        </w:rPr>
        <w:t>PIHAK KEDUA.</w:t>
      </w:r>
    </w:p>
    <w:p w14:paraId="208EBBBA" w14:textId="2B9DB776" w:rsidR="00910E9B" w:rsidRPr="007A05A5" w:rsidRDefault="00E07E62" w:rsidP="00910E9B">
      <w:pPr>
        <w:pStyle w:val="ListParagraph"/>
        <w:numPr>
          <w:ilvl w:val="0"/>
          <w:numId w:val="2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Masyarakat, </w:t>
      </w:r>
      <w:r w:rsidR="00D41EEA" w:rsidRPr="007A05A5">
        <w:rPr>
          <w:rFonts w:ascii="Times New Roman" w:hAnsi="Times New Roman" w:cs="Times New Roman"/>
          <w:sz w:val="24"/>
          <w:szCs w:val="24"/>
        </w:rPr>
        <w:t>P</w:t>
      </w:r>
      <w:r w:rsidRPr="007A05A5">
        <w:rPr>
          <w:rFonts w:ascii="Times New Roman" w:hAnsi="Times New Roman" w:cs="Times New Roman"/>
          <w:sz w:val="24"/>
          <w:szCs w:val="24"/>
        </w:rPr>
        <w:t xml:space="preserve">ajak, dan </w:t>
      </w:r>
      <w:proofErr w:type="spellStart"/>
      <w:r w:rsidR="00D41EEA" w:rsidRPr="007A05A5">
        <w:rPr>
          <w:rFonts w:ascii="Times New Roman" w:hAnsi="Times New Roman" w:cs="Times New Roman"/>
          <w:sz w:val="24"/>
          <w:szCs w:val="24"/>
        </w:rPr>
        <w:t>B</w:t>
      </w:r>
      <w:r w:rsidRPr="007A05A5">
        <w:rPr>
          <w:rFonts w:ascii="Times New Roman" w:hAnsi="Times New Roman" w:cs="Times New Roman"/>
          <w:sz w:val="24"/>
          <w:szCs w:val="24"/>
        </w:rPr>
        <w:t>iaya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lain</w:t>
      </w:r>
      <w:r w:rsidR="00A65C5E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5A2F16EC" w14:textId="06DA43A2" w:rsidR="00AB4A36" w:rsidRPr="007A05A5" w:rsidRDefault="00E07E62" w:rsidP="00C526CF">
      <w:pPr>
        <w:pStyle w:val="ListParagraph"/>
        <w:numPr>
          <w:ilvl w:val="0"/>
          <w:numId w:val="2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D41EEA" w:rsidRPr="007A05A5">
        <w:rPr>
          <w:rFonts w:ascii="Times New Roman" w:hAnsi="Times New Roman" w:cs="Times New Roman"/>
          <w:sz w:val="24"/>
          <w:szCs w:val="24"/>
        </w:rPr>
        <w:t xml:space="preserve">oleh PIHAK </w:t>
      </w:r>
      <w:r w:rsidR="001A40C9" w:rsidRPr="007A05A5">
        <w:rPr>
          <w:rFonts w:ascii="Times New Roman" w:hAnsi="Times New Roman" w:cs="Times New Roman"/>
          <w:sz w:val="24"/>
          <w:szCs w:val="24"/>
        </w:rPr>
        <w:t>KESATU</w:t>
      </w:r>
      <w:r w:rsidR="00D41EEA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D41EEA" w:rsidRPr="007A05A5">
        <w:rPr>
          <w:rFonts w:ascii="Times New Roman" w:hAnsi="Times New Roman" w:cs="Times New Roman"/>
          <w:sz w:val="24"/>
          <w:szCs w:val="24"/>
        </w:rPr>
        <w:t>PIHAK KEDUA.</w:t>
      </w:r>
    </w:p>
    <w:p w14:paraId="7FA4B602" w14:textId="0A0FD10B" w:rsidR="00EC5579" w:rsidRPr="007A05A5" w:rsidRDefault="00E07E62" w:rsidP="001A719A">
      <w:pPr>
        <w:pStyle w:val="ListParagraph"/>
        <w:numPr>
          <w:ilvl w:val="0"/>
          <w:numId w:val="2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</w:t>
      </w:r>
      <w:r w:rsidR="00D51CAB" w:rsidRPr="007A05A5">
        <w:rPr>
          <w:rFonts w:ascii="Times New Roman" w:hAnsi="Times New Roman" w:cs="Times New Roman"/>
          <w:sz w:val="24"/>
          <w:szCs w:val="24"/>
        </w:rPr>
        <w:t>PERTAMA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terbayarnya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dana,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 pada 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 (3).</w:t>
      </w:r>
    </w:p>
    <w:p w14:paraId="259080D4" w14:textId="77777777" w:rsidR="00E07E62" w:rsidRPr="007A05A5" w:rsidRDefault="00E07E6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2E2D" w14:textId="68B16BC8" w:rsidR="00A65C5E" w:rsidRPr="007A05A5" w:rsidRDefault="00E07E62" w:rsidP="00C526CF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4</w:t>
      </w:r>
    </w:p>
    <w:p w14:paraId="62A1C3F0" w14:textId="4218E523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NILAI DAN TAHAPAN PEMBAYARAN</w:t>
      </w:r>
    </w:p>
    <w:p w14:paraId="0D1E5696" w14:textId="77777777" w:rsidR="005060BF" w:rsidRPr="007A05A5" w:rsidRDefault="00E07E62" w:rsidP="001A719A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Pasal 3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060BF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060BF" w:rsidRPr="007A05A5">
        <w:rPr>
          <w:rFonts w:ascii="Times New Roman" w:hAnsi="Times New Roman" w:cs="Times New Roman"/>
          <w:sz w:val="24"/>
          <w:szCs w:val="24"/>
        </w:rPr>
        <w:t>:</w:t>
      </w:r>
    </w:p>
    <w:p w14:paraId="547FA2D9" w14:textId="17C77A3C" w:rsidR="005060BF" w:rsidRPr="007A05A5" w:rsidRDefault="00E07E62" w:rsidP="00604AF5">
      <w:pPr>
        <w:pStyle w:val="ListParagraph"/>
        <w:numPr>
          <w:ilvl w:val="0"/>
          <w:numId w:val="4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876569" w:rsidRPr="007A05A5">
        <w:rPr>
          <w:rFonts w:ascii="Times New Roman" w:hAnsi="Times New Roman" w:cs="Times New Roman"/>
          <w:sz w:val="24"/>
          <w:szCs w:val="24"/>
        </w:rPr>
        <w:t xml:space="preserve">80%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0.</w:t>
      </w:r>
      <w:proofErr w:type="gramStart"/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37CDD" w:rsidRPr="007A05A5">
        <w:rPr>
          <w:rFonts w:ascii="Times New Roman" w:hAnsi="Times New Roman" w:cs="Times New Roman"/>
          <w:b/>
          <w:bCs/>
          <w:sz w:val="24"/>
          <w:szCs w:val="24"/>
        </w:rPr>
        <w:t>00,-</w:t>
      </w:r>
      <w:proofErr w:type="gramEnd"/>
      <w:r w:rsidR="00037CDD" w:rsidRPr="007A05A5">
        <w:rPr>
          <w:rFonts w:ascii="Times New Roman" w:hAnsi="Times New Roman" w:cs="Times New Roman"/>
          <w:sz w:val="24"/>
          <w:szCs w:val="24"/>
        </w:rPr>
        <w:t xml:space="preserve"> (</w:t>
      </w:r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Dua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Puluh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Lima Juta Dua Ratus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Tujuh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Puluh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Ribu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Empat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Ratus Rupiah</w:t>
      </w:r>
      <w:r w:rsidR="00037CDD" w:rsidRPr="007A05A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A05A5">
        <w:rPr>
          <w:rFonts w:ascii="Times New Roman" w:hAnsi="Times New Roman" w:cs="Times New Roman"/>
          <w:sz w:val="24"/>
          <w:szCs w:val="24"/>
        </w:rPr>
        <w:t xml:space="preserve"> dan;</w:t>
      </w:r>
    </w:p>
    <w:p w14:paraId="095073A2" w14:textId="1AC6053F" w:rsidR="005060BF" w:rsidRPr="007A05A5" w:rsidRDefault="00E07E62" w:rsidP="00604AF5">
      <w:pPr>
        <w:pStyle w:val="ListParagraph"/>
        <w:numPr>
          <w:ilvl w:val="0"/>
          <w:numId w:val="4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876569" w:rsidRPr="007A05A5">
        <w:rPr>
          <w:rFonts w:ascii="Times New Roman" w:hAnsi="Times New Roman" w:cs="Times New Roman"/>
          <w:sz w:val="24"/>
          <w:szCs w:val="24"/>
        </w:rPr>
        <w:t xml:space="preserve">20%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FD3238" w:rsidRPr="007A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317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6D2" w:rsidRPr="007A05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627E" w:rsidRPr="007A05A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A05A5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Pr="007A05A5">
        <w:rPr>
          <w:rFonts w:ascii="Times New Roman" w:hAnsi="Times New Roman" w:cs="Times New Roman"/>
          <w:sz w:val="24"/>
          <w:szCs w:val="24"/>
        </w:rPr>
        <w:t xml:space="preserve"> (</w:t>
      </w:r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Enam Juta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Tiga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Ratus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Tujuh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Belas </w:t>
      </w:r>
      <w:proofErr w:type="spellStart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>Ribu</w:t>
      </w:r>
      <w:proofErr w:type="spellEnd"/>
      <w:r w:rsidR="004F06D2" w:rsidRPr="007A05A5">
        <w:rPr>
          <w:rFonts w:ascii="Times New Roman" w:hAnsi="Times New Roman" w:cs="Times New Roman"/>
          <w:i/>
          <w:iCs/>
          <w:sz w:val="24"/>
          <w:szCs w:val="24"/>
        </w:rPr>
        <w:t xml:space="preserve"> Enam Ratus Rupiah</w:t>
      </w:r>
      <w:r w:rsidR="005060BF" w:rsidRPr="007A05A5">
        <w:rPr>
          <w:rFonts w:ascii="Times New Roman" w:hAnsi="Times New Roman" w:cs="Times New Roman"/>
          <w:sz w:val="24"/>
          <w:szCs w:val="24"/>
        </w:rPr>
        <w:t>)</w:t>
      </w:r>
    </w:p>
    <w:p w14:paraId="6A4D0957" w14:textId="77777777" w:rsidR="005060BF" w:rsidRPr="007A05A5" w:rsidRDefault="00E07E62" w:rsidP="001A719A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5060BF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 w:rsidR="005060BF"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Pr="007A05A5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PIHAK KESATU.</w:t>
      </w:r>
    </w:p>
    <w:p w14:paraId="57C09436" w14:textId="2F4512E2" w:rsidR="005060BF" w:rsidRPr="007A05A5" w:rsidRDefault="00EE2C0C" w:rsidP="001A719A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80%,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BIMA paling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30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Oktober</w:t>
      </w:r>
      <w:r w:rsidRPr="007A05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666449C" w14:textId="760B4F17" w:rsidR="006B30D5" w:rsidRPr="007A05A5" w:rsidRDefault="00935309" w:rsidP="006B30D5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23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Oktober</w:t>
      </w:r>
      <w:r w:rsidRPr="007A05A5">
        <w:rPr>
          <w:rFonts w:ascii="Times New Roman" w:hAnsi="Times New Roman" w:cs="Times New Roman"/>
          <w:sz w:val="24"/>
          <w:szCs w:val="24"/>
        </w:rPr>
        <w:t xml:space="preserve"> 2024,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80%,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 paling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FA997D8" w14:textId="32502F12" w:rsidR="006B30D5" w:rsidRPr="007A05A5" w:rsidRDefault="006B30D5" w:rsidP="006B30D5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BIMA paling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6B0C80" w:rsidRPr="007A05A5">
        <w:rPr>
          <w:rFonts w:ascii="Times New Roman" w:hAnsi="Times New Roman" w:cs="Times New Roman"/>
          <w:sz w:val="24"/>
          <w:szCs w:val="24"/>
        </w:rPr>
        <w:t>9</w:t>
      </w: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:</w:t>
      </w:r>
    </w:p>
    <w:p w14:paraId="3D4F6F8A" w14:textId="4FEE4309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4F817A7B" w14:textId="6149311E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5C591894" w14:textId="376964B4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100%;</w:t>
      </w:r>
    </w:p>
    <w:p w14:paraId="7614540A" w14:textId="562A7F7B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100%;</w:t>
      </w:r>
    </w:p>
    <w:p w14:paraId="2053B5FB" w14:textId="65750AC1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08EB13A2" w14:textId="1DE7ECD3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(BAST);</w:t>
      </w:r>
    </w:p>
    <w:p w14:paraId="1CA8D319" w14:textId="352314F6" w:rsidR="006B30D5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 dan</w:t>
      </w:r>
    </w:p>
    <w:p w14:paraId="04DCD8E1" w14:textId="7EA25851" w:rsidR="005060BF" w:rsidRPr="007A05A5" w:rsidRDefault="006B30D5" w:rsidP="006B30D5">
      <w:pPr>
        <w:pStyle w:val="ListParagraph"/>
        <w:numPr>
          <w:ilvl w:val="0"/>
          <w:numId w:val="22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65040784" w14:textId="02C102F5" w:rsidR="0082008C" w:rsidRPr="007A05A5" w:rsidRDefault="00E07E62" w:rsidP="0017304F">
      <w:pPr>
        <w:pStyle w:val="ListParagraph"/>
        <w:numPr>
          <w:ilvl w:val="0"/>
          <w:numId w:val="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2</w:t>
      </w:r>
      <w:r w:rsidR="006B0C80" w:rsidRPr="007A05A5">
        <w:rPr>
          <w:rFonts w:ascii="Times New Roman" w:hAnsi="Times New Roman" w:cs="Times New Roman"/>
          <w:sz w:val="24"/>
          <w:szCs w:val="24"/>
        </w:rPr>
        <w:t>9</w:t>
      </w:r>
      <w:r w:rsidR="00F41BD8" w:rsidRPr="007A05A5">
        <w:rPr>
          <w:rFonts w:ascii="Times New Roman" w:hAnsi="Times New Roman" w:cs="Times New Roman"/>
          <w:sz w:val="24"/>
          <w:szCs w:val="24"/>
        </w:rPr>
        <w:t xml:space="preserve"> November 2024, PIHAK KEDUA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lampirannya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oleh PIHAK KESATU paling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F41BD8" w:rsidRPr="007A05A5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F41BD8" w:rsidRPr="007A05A5">
        <w:rPr>
          <w:rFonts w:ascii="Times New Roman" w:hAnsi="Times New Roman" w:cs="Times New Roman"/>
          <w:sz w:val="24"/>
          <w:szCs w:val="24"/>
        </w:rPr>
        <w:t>.</w:t>
      </w:r>
    </w:p>
    <w:p w14:paraId="75CAC564" w14:textId="3DDCE2EC" w:rsidR="005060BF" w:rsidRPr="007A05A5" w:rsidRDefault="00E07E62" w:rsidP="001A719A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5</w:t>
      </w:r>
    </w:p>
    <w:p w14:paraId="1BD97B15" w14:textId="66A13568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HAK DAN KEWAJIBAN</w:t>
      </w:r>
    </w:p>
    <w:p w14:paraId="064F2FE6" w14:textId="77777777" w:rsidR="00B37B10" w:rsidRPr="007A05A5" w:rsidRDefault="00E07E62" w:rsidP="00B37B10">
      <w:pPr>
        <w:pStyle w:val="ListParagraph"/>
        <w:numPr>
          <w:ilvl w:val="0"/>
          <w:numId w:val="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r w:rsidR="00B37B10" w:rsidRPr="007A05A5">
        <w:rPr>
          <w:rFonts w:ascii="Times New Roman" w:hAnsi="Times New Roman" w:cs="Times New Roman"/>
          <w:sz w:val="24"/>
          <w:szCs w:val="24"/>
        </w:rPr>
        <w:t xml:space="preserve">PIHAK KESATU </w:t>
      </w:r>
      <w:proofErr w:type="spellStart"/>
      <w:r w:rsidR="00B37B10" w:rsidRPr="007A05A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37B10"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B10" w:rsidRPr="007A05A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B37B10" w:rsidRPr="007A05A5">
        <w:rPr>
          <w:rFonts w:ascii="Times New Roman" w:hAnsi="Times New Roman" w:cs="Times New Roman"/>
          <w:sz w:val="24"/>
          <w:szCs w:val="24"/>
        </w:rPr>
        <w:t>:</w:t>
      </w:r>
    </w:p>
    <w:p w14:paraId="4882DC21" w14:textId="5332A5EA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Masyarakat;</w:t>
      </w:r>
    </w:p>
    <w:p w14:paraId="5E35D28F" w14:textId="198D0CD9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715FEE9A" w14:textId="23F56E16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110A600A" w14:textId="07069E59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Masyarakat;</w:t>
      </w:r>
    </w:p>
    <w:p w14:paraId="7A85A02E" w14:textId="4D245CBD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431DB52F" w14:textId="0A49D2B0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Berita Acara Serah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Alat (BAST);</w:t>
      </w:r>
    </w:p>
    <w:p w14:paraId="03F632F9" w14:textId="1266BC13" w:rsidR="00B37B10" w:rsidRPr="007A05A5" w:rsidRDefault="00B37B10" w:rsidP="00B37B10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 dan</w:t>
      </w:r>
    </w:p>
    <w:p w14:paraId="488C7113" w14:textId="5A781140" w:rsidR="00E07E62" w:rsidRPr="007A05A5" w:rsidRDefault="00B37B10" w:rsidP="00604AF5">
      <w:pPr>
        <w:pStyle w:val="ListParagraph"/>
        <w:numPr>
          <w:ilvl w:val="0"/>
          <w:numId w:val="23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lastRenderedPageBreak/>
        <w:t>menerima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KEDUA.</w:t>
      </w:r>
    </w:p>
    <w:p w14:paraId="3FDC5AC3" w14:textId="24055985" w:rsidR="006871DE" w:rsidRPr="007A05A5" w:rsidRDefault="003C7612" w:rsidP="003C7612">
      <w:pPr>
        <w:pStyle w:val="ListParagraph"/>
        <w:numPr>
          <w:ilvl w:val="0"/>
          <w:numId w:val="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mendistribusikannya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3B032442" w14:textId="77777777" w:rsidR="00F27A50" w:rsidRPr="007A05A5" w:rsidRDefault="00F27A50" w:rsidP="00F27A50">
      <w:pPr>
        <w:pStyle w:val="ListParagraph"/>
        <w:numPr>
          <w:ilvl w:val="0"/>
          <w:numId w:val="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:</w:t>
      </w:r>
    </w:p>
    <w:p w14:paraId="1E422EF9" w14:textId="6C10C791" w:rsidR="00F27A50" w:rsidRPr="007A05A5" w:rsidRDefault="00F27A50" w:rsidP="00F27A50">
      <w:pPr>
        <w:pStyle w:val="ListParagraph"/>
        <w:numPr>
          <w:ilvl w:val="0"/>
          <w:numId w:val="24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KEDUA; dan</w:t>
      </w:r>
    </w:p>
    <w:p w14:paraId="3A72D3A0" w14:textId="1A35D53C" w:rsidR="0045797D" w:rsidRPr="007A05A5" w:rsidRDefault="00F27A50" w:rsidP="00F27A50">
      <w:pPr>
        <w:pStyle w:val="ListParagraph"/>
        <w:numPr>
          <w:ilvl w:val="0"/>
          <w:numId w:val="24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7DA4751D" w14:textId="77777777" w:rsidR="00EC6BCB" w:rsidRPr="007A05A5" w:rsidRDefault="00EC6BCB" w:rsidP="00EC6BCB">
      <w:pPr>
        <w:pStyle w:val="ListParagraph"/>
        <w:numPr>
          <w:ilvl w:val="0"/>
          <w:numId w:val="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:</w:t>
      </w:r>
    </w:p>
    <w:p w14:paraId="1FF679D8" w14:textId="0D584F58" w:rsidR="00EC6BCB" w:rsidRPr="007A05A5" w:rsidRDefault="00EC6BCB" w:rsidP="00EC6BCB">
      <w:pPr>
        <w:pStyle w:val="ListParagraph"/>
        <w:numPr>
          <w:ilvl w:val="2"/>
          <w:numId w:val="6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yang paling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:</w:t>
      </w:r>
    </w:p>
    <w:p w14:paraId="33018882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067A5BB1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63FB631F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01981A47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dana;</w:t>
      </w:r>
    </w:p>
    <w:p w14:paraId="6BDA7183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4055692E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38304C08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6A738995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Hak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566EAD45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Batas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605C1240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Pencantuman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162575DA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730AD56F" w14:textId="77777777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 dan</w:t>
      </w:r>
    </w:p>
    <w:p w14:paraId="56926408" w14:textId="1478A2D1" w:rsidR="00EC6BCB" w:rsidRPr="007A05A5" w:rsidRDefault="00EC6BCB" w:rsidP="00EC6BCB">
      <w:pPr>
        <w:pStyle w:val="ListParagraph"/>
        <w:numPr>
          <w:ilvl w:val="1"/>
          <w:numId w:val="26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1690FC5D" w14:textId="41D8D3FB" w:rsidR="00EC6BCB" w:rsidRPr="007A05A5" w:rsidRDefault="00EC6BCB" w:rsidP="00EC6BCB">
      <w:pPr>
        <w:pStyle w:val="ListParagraph"/>
        <w:numPr>
          <w:ilvl w:val="2"/>
          <w:numId w:val="6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mengoordinir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KEDUA;</w:t>
      </w:r>
    </w:p>
    <w:p w14:paraId="2F9A5AC3" w14:textId="77777777" w:rsidR="00EC6BCB" w:rsidRPr="007A05A5" w:rsidRDefault="00EC6BCB" w:rsidP="00EC6BCB">
      <w:pPr>
        <w:pStyle w:val="ListParagraph"/>
        <w:numPr>
          <w:ilvl w:val="2"/>
          <w:numId w:val="6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pengunggahan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:</w:t>
      </w:r>
    </w:p>
    <w:p w14:paraId="5300A0F7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Proposal dan RAB;</w:t>
      </w:r>
    </w:p>
    <w:p w14:paraId="13DA29F1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2AFBCDF4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437FB68A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69555BA9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80% dan 100%;</w:t>
      </w:r>
    </w:p>
    <w:p w14:paraId="3E86AA02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80% dan 100%;</w:t>
      </w:r>
    </w:p>
    <w:p w14:paraId="3427C6AC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4BB94834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;</w:t>
      </w:r>
    </w:p>
    <w:p w14:paraId="6BB80AA6" w14:textId="77777777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Berita Acara Serah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Alat (BAST); dan</w:t>
      </w:r>
    </w:p>
    <w:p w14:paraId="49FC404D" w14:textId="2112DD14" w:rsidR="00EC6BCB" w:rsidRPr="007A05A5" w:rsidRDefault="00EC6BCB" w:rsidP="00EC6BCB">
      <w:pPr>
        <w:pStyle w:val="ListParagraph"/>
        <w:numPr>
          <w:ilvl w:val="2"/>
          <w:numId w:val="27"/>
        </w:numPr>
        <w:spacing w:before="24" w:after="3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2024;</w:t>
      </w:r>
    </w:p>
    <w:p w14:paraId="7FA2CB5E" w14:textId="411307C2" w:rsidR="00EC6BCB" w:rsidRPr="007A05A5" w:rsidRDefault="00EC6BCB" w:rsidP="00EC6BCB">
      <w:pPr>
        <w:pStyle w:val="ListParagraph"/>
        <w:numPr>
          <w:ilvl w:val="2"/>
          <w:numId w:val="6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lastRenderedPageBreak/>
        <w:t>akhir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BIMA,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Masyarakat; dan</w:t>
      </w:r>
    </w:p>
    <w:p w14:paraId="32656A86" w14:textId="05E0A5C1" w:rsidR="00B8739C" w:rsidRPr="007A05A5" w:rsidRDefault="00EC6BCB" w:rsidP="00B8739C">
      <w:pPr>
        <w:pStyle w:val="ListParagraph"/>
        <w:numPr>
          <w:ilvl w:val="2"/>
          <w:numId w:val="6"/>
        </w:num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kas negara.</w:t>
      </w:r>
    </w:p>
    <w:p w14:paraId="3B398991" w14:textId="77777777" w:rsidR="00B8739C" w:rsidRPr="007A05A5" w:rsidRDefault="00B8739C" w:rsidP="00B8739C">
      <w:pPr>
        <w:pStyle w:val="ListParagraph"/>
        <w:spacing w:before="24" w:after="30" w:line="276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14:paraId="58414B10" w14:textId="77777777" w:rsidR="00FF7339" w:rsidRPr="007A05A5" w:rsidRDefault="00E07E62" w:rsidP="001A719A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6</w:t>
      </w:r>
    </w:p>
    <w:p w14:paraId="65545CEA" w14:textId="196F321B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PENGGANTIAN KEANGGOTAAN</w:t>
      </w:r>
    </w:p>
    <w:p w14:paraId="0F204A26" w14:textId="77777777" w:rsidR="00F3601D" w:rsidRPr="007A05A5" w:rsidRDefault="00F3601D" w:rsidP="00F3601D">
      <w:pPr>
        <w:pStyle w:val="ListParagraph"/>
        <w:numPr>
          <w:ilvl w:val="1"/>
          <w:numId w:val="28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KESATU.</w:t>
      </w:r>
    </w:p>
    <w:p w14:paraId="701595B6" w14:textId="77777777" w:rsidR="00F3601D" w:rsidRPr="007A05A5" w:rsidRDefault="00F3601D" w:rsidP="00F3601D">
      <w:pPr>
        <w:pStyle w:val="ListParagraph"/>
        <w:numPr>
          <w:ilvl w:val="1"/>
          <w:numId w:val="28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KESATU.</w:t>
      </w:r>
    </w:p>
    <w:p w14:paraId="2D7E205A" w14:textId="77777777" w:rsidR="00F3601D" w:rsidRPr="007A05A5" w:rsidRDefault="00F3601D" w:rsidP="00F3601D">
      <w:pPr>
        <w:pStyle w:val="ListParagraph"/>
        <w:numPr>
          <w:ilvl w:val="1"/>
          <w:numId w:val="28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F8BBECC" w14:textId="7BA2BEC9" w:rsidR="00E07E62" w:rsidRPr="007A05A5" w:rsidRDefault="00F3601D" w:rsidP="00F3601D">
      <w:pPr>
        <w:pStyle w:val="ListParagraph"/>
        <w:numPr>
          <w:ilvl w:val="1"/>
          <w:numId w:val="28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dan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Kas Negara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KESATU.</w:t>
      </w:r>
    </w:p>
    <w:p w14:paraId="48051DD2" w14:textId="77777777" w:rsidR="00BD0102" w:rsidRPr="007A05A5" w:rsidRDefault="00BD0102" w:rsidP="0082008C">
      <w:pPr>
        <w:spacing w:before="24" w:after="3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A6AEF" w14:textId="3AE6EC54" w:rsidR="00D7554F" w:rsidRPr="007A05A5" w:rsidRDefault="00E07E62" w:rsidP="001A719A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7</w:t>
      </w:r>
    </w:p>
    <w:p w14:paraId="4E5B8300" w14:textId="54D03A63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PAJA</w:t>
      </w:r>
      <w:r w:rsidR="0082008C" w:rsidRPr="007A05A5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29E3B6AD" w14:textId="7EEB48A1" w:rsidR="00E07E62" w:rsidRPr="007A05A5" w:rsidRDefault="00BD010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perundangundangan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63DF1060" w14:textId="77777777" w:rsidR="00974AB3" w:rsidRPr="007A05A5" w:rsidRDefault="00974AB3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4355" w14:textId="77777777" w:rsidR="00D7554F" w:rsidRPr="007A05A5" w:rsidRDefault="00E07E62" w:rsidP="001A719A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8</w:t>
      </w:r>
    </w:p>
    <w:p w14:paraId="595395CD" w14:textId="535CC1E1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KEKAYAAN INTELEKTUAL</w:t>
      </w:r>
    </w:p>
    <w:p w14:paraId="2908B37E" w14:textId="77777777" w:rsidR="00E13728" w:rsidRPr="007A05A5" w:rsidRDefault="00E13728" w:rsidP="009B6ABE">
      <w:pPr>
        <w:pStyle w:val="ListParagraph"/>
        <w:numPr>
          <w:ilvl w:val="0"/>
          <w:numId w:val="1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5C0DA73C" w14:textId="77777777" w:rsidR="00E13728" w:rsidRPr="007A05A5" w:rsidRDefault="00E13728" w:rsidP="009B6ABE">
      <w:pPr>
        <w:pStyle w:val="ListParagraph"/>
        <w:numPr>
          <w:ilvl w:val="0"/>
          <w:numId w:val="1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,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ekspos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dana.</w:t>
      </w:r>
    </w:p>
    <w:p w14:paraId="26A35233" w14:textId="44CE212D" w:rsidR="00E07E62" w:rsidRPr="007A05A5" w:rsidRDefault="00E13728" w:rsidP="00604AF5">
      <w:pPr>
        <w:pStyle w:val="ListParagraph"/>
        <w:numPr>
          <w:ilvl w:val="0"/>
          <w:numId w:val="13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Pencantuman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KESATU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(2), paling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Riset,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Pendidikan Tinggi, Riset,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Kementerian Pendidikan,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327DC84" w14:textId="77777777" w:rsidR="004E3E42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9</w:t>
      </w:r>
    </w:p>
    <w:p w14:paraId="6BEE1D82" w14:textId="2886AD61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INTEGRITAS AKADEMIK</w:t>
      </w:r>
    </w:p>
    <w:p w14:paraId="2070A3EA" w14:textId="77777777" w:rsidR="00882E50" w:rsidRPr="007A05A5" w:rsidRDefault="00882E50" w:rsidP="009B6ABE">
      <w:pPr>
        <w:pStyle w:val="ListParagraph"/>
        <w:numPr>
          <w:ilvl w:val="0"/>
          <w:numId w:val="1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2BBA6A38" w14:textId="77777777" w:rsidR="00882E50" w:rsidRPr="007A05A5" w:rsidRDefault="00882E50" w:rsidP="009B6ABE">
      <w:pPr>
        <w:pStyle w:val="ListParagraph"/>
        <w:numPr>
          <w:ilvl w:val="0"/>
          <w:numId w:val="1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20CEF818" w14:textId="5C74CC60" w:rsidR="0082008C" w:rsidRPr="007A05A5" w:rsidRDefault="00882E50" w:rsidP="0017304F">
      <w:pPr>
        <w:pStyle w:val="ListParagraph"/>
        <w:numPr>
          <w:ilvl w:val="0"/>
          <w:numId w:val="1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0B5B8AE0" w14:textId="51EB6427" w:rsidR="00AE1A21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10</w:t>
      </w:r>
    </w:p>
    <w:p w14:paraId="1CF91471" w14:textId="212108CE" w:rsidR="00E07E62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KEADAAN KAHAR</w:t>
      </w:r>
    </w:p>
    <w:p w14:paraId="679BD7E8" w14:textId="77777777" w:rsidR="00882E50" w:rsidRPr="007A05A5" w:rsidRDefault="00882E50" w:rsidP="00882E50">
      <w:pPr>
        <w:pStyle w:val="ListParagraph"/>
        <w:numPr>
          <w:ilvl w:val="1"/>
          <w:numId w:val="2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kahar (force majeure)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1A91EC26" w14:textId="60B6DDC2" w:rsidR="00E07E62" w:rsidRPr="007A05A5" w:rsidRDefault="00882E50" w:rsidP="00882E50">
      <w:pPr>
        <w:pStyle w:val="ListParagraph"/>
        <w:numPr>
          <w:ilvl w:val="1"/>
          <w:numId w:val="2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kahar (force majeure)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blokade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peledakan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sabotase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pemberontakan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-hara,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9990DC0" w14:textId="10AC9AC6" w:rsidR="00882E50" w:rsidRPr="007A05A5" w:rsidRDefault="00882E50" w:rsidP="00882E50">
      <w:pPr>
        <w:pStyle w:val="ListParagraph"/>
        <w:numPr>
          <w:ilvl w:val="1"/>
          <w:numId w:val="24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kahar (force majeure)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selambat-lambatnya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kahar (force majeure),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dan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5FBAF242" w14:textId="77777777" w:rsidR="00624095" w:rsidRPr="007A05A5" w:rsidRDefault="00624095" w:rsidP="00AB5FEA">
      <w:pPr>
        <w:pStyle w:val="ListParagraph"/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C67C67" w14:textId="77777777" w:rsidR="00B02027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11</w:t>
      </w:r>
    </w:p>
    <w:p w14:paraId="1D85D069" w14:textId="3F106193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JANGKA WAKTU PENYELESAIAN</w:t>
      </w:r>
    </w:p>
    <w:p w14:paraId="6FAE1E8F" w14:textId="559CC215" w:rsidR="00AB5FEA" w:rsidRPr="007A05A5" w:rsidRDefault="00AB5FEA" w:rsidP="009B6ABE">
      <w:pPr>
        <w:pStyle w:val="ListParagraph"/>
        <w:numPr>
          <w:ilvl w:val="0"/>
          <w:numId w:val="1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1 </w:t>
      </w:r>
      <w:r w:rsidR="006508E6" w:rsidRPr="007A05A5">
        <w:rPr>
          <w:rFonts w:ascii="Times New Roman" w:hAnsi="Times New Roman" w:cs="Times New Roman"/>
          <w:sz w:val="24"/>
          <w:szCs w:val="24"/>
        </w:rPr>
        <w:t>Agustus</w:t>
      </w:r>
      <w:r w:rsidRPr="007A05A5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1E7CAA85" w14:textId="0B5F12C3" w:rsidR="00E07E62" w:rsidRPr="007A05A5" w:rsidRDefault="00AB5FEA" w:rsidP="00604AF5">
      <w:pPr>
        <w:pStyle w:val="ListParagraph"/>
        <w:numPr>
          <w:ilvl w:val="0"/>
          <w:numId w:val="16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PARA PIHAK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adendum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7561E5C" w14:textId="77777777" w:rsidR="0017304F" w:rsidRPr="007A05A5" w:rsidRDefault="0017304F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4CAE7" w14:textId="07D16681" w:rsidR="00B02027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12</w:t>
      </w:r>
    </w:p>
    <w:p w14:paraId="1FC1D83A" w14:textId="727C085C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PENYELESAIAN PERSELISIHAN</w:t>
      </w:r>
    </w:p>
    <w:p w14:paraId="3561C435" w14:textId="77777777" w:rsidR="00BC4144" w:rsidRPr="007A05A5" w:rsidRDefault="00BC4144" w:rsidP="00BC4144">
      <w:pPr>
        <w:pStyle w:val="ListParagraph"/>
        <w:numPr>
          <w:ilvl w:val="0"/>
          <w:numId w:val="29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5BD0AAEB" w14:textId="64AF5521" w:rsidR="00BC4144" w:rsidRPr="007A05A5" w:rsidRDefault="00BC4144" w:rsidP="00BC4144">
      <w:pPr>
        <w:pStyle w:val="ListParagraph"/>
        <w:numPr>
          <w:ilvl w:val="0"/>
          <w:numId w:val="29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Negeri Jakarta Pusat.</w:t>
      </w:r>
    </w:p>
    <w:p w14:paraId="5605CF20" w14:textId="77777777" w:rsidR="00BC4144" w:rsidRPr="007A05A5" w:rsidRDefault="00BC4144" w:rsidP="00BC4144">
      <w:pPr>
        <w:spacing w:before="24" w:after="3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47A55F" w14:textId="20A01750" w:rsidR="003545D4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13</w:t>
      </w:r>
    </w:p>
    <w:p w14:paraId="58B8605E" w14:textId="595F7CE8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SANKSI</w:t>
      </w:r>
    </w:p>
    <w:p w14:paraId="7C656B4B" w14:textId="77777777" w:rsidR="004D7F9D" w:rsidRPr="007A05A5" w:rsidRDefault="004D7F9D" w:rsidP="004D7F9D">
      <w:pPr>
        <w:pStyle w:val="ListParagraph"/>
        <w:numPr>
          <w:ilvl w:val="0"/>
          <w:numId w:val="30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Pasal 11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(1)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Pasal 5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Panduan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49A40A1" w14:textId="77777777" w:rsidR="004D7F9D" w:rsidRPr="007A05A5" w:rsidRDefault="004D7F9D" w:rsidP="004D7F9D">
      <w:pPr>
        <w:pStyle w:val="ListParagraph"/>
        <w:numPr>
          <w:ilvl w:val="0"/>
          <w:numId w:val="30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proposal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Pasal 1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duplikasi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ketidakjujuran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batal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4F656C4" w14:textId="77777777" w:rsidR="004D7F9D" w:rsidRPr="007A05A5" w:rsidRDefault="004D7F9D" w:rsidP="004D7F9D">
      <w:pPr>
        <w:pStyle w:val="ListParagraph"/>
        <w:numPr>
          <w:ilvl w:val="0"/>
          <w:numId w:val="30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proposal Program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0AAD4A3E" w14:textId="00008394" w:rsidR="00522705" w:rsidRPr="007A05A5" w:rsidRDefault="004D7F9D" w:rsidP="0082008C">
      <w:pPr>
        <w:pStyle w:val="ListParagraph"/>
        <w:numPr>
          <w:ilvl w:val="0"/>
          <w:numId w:val="30"/>
        </w:numPr>
        <w:spacing w:before="24" w:after="3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272CAF47" w14:textId="42211848" w:rsidR="008F4B84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14</w:t>
      </w:r>
    </w:p>
    <w:p w14:paraId="69364B3C" w14:textId="3F47C7B8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LAIN-LAIN</w:t>
      </w:r>
    </w:p>
    <w:p w14:paraId="57CA2832" w14:textId="0DD76B71" w:rsidR="00E07E62" w:rsidRPr="007A05A5" w:rsidRDefault="00450038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jabatannya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menggantikannya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3731FADE" w14:textId="77777777" w:rsidR="008F4B84" w:rsidRPr="007A05A5" w:rsidRDefault="00E07E62" w:rsidP="009B6ABE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Pasal 15</w:t>
      </w:r>
    </w:p>
    <w:p w14:paraId="7A9D2539" w14:textId="2EC47C10" w:rsidR="00E07E62" w:rsidRPr="007A05A5" w:rsidRDefault="00E07E62" w:rsidP="0082008C">
      <w:pPr>
        <w:spacing w:before="24" w:after="3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5A5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7372AA09" w14:textId="1C41947C" w:rsidR="009652C5" w:rsidRPr="007A05A5" w:rsidRDefault="00C87B06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oleh PARA PIHAK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bermeterai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biayanya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KEDUA,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PIHAK dan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5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A05A5">
        <w:rPr>
          <w:rFonts w:ascii="Times New Roman" w:hAnsi="Times New Roman" w:cs="Times New Roman"/>
          <w:sz w:val="24"/>
          <w:szCs w:val="24"/>
        </w:rPr>
        <w:t>.</w:t>
      </w:r>
    </w:p>
    <w:p w14:paraId="294A8466" w14:textId="77777777" w:rsidR="00C313B7" w:rsidRPr="007A05A5" w:rsidRDefault="00C313B7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E07B4" w14:textId="77777777" w:rsidR="006508E6" w:rsidRPr="007A05A5" w:rsidRDefault="006508E6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410DB" w14:textId="77777777" w:rsidR="00037CDD" w:rsidRPr="007A05A5" w:rsidRDefault="00037CDD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326E" w14:textId="77777777" w:rsidR="006508E6" w:rsidRPr="007A05A5" w:rsidRDefault="006508E6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4428E" w:rsidRPr="007A05A5" w14:paraId="1C1B9FE7" w14:textId="77777777" w:rsidTr="005755DD">
        <w:tc>
          <w:tcPr>
            <w:tcW w:w="4673" w:type="dxa"/>
          </w:tcPr>
          <w:p w14:paraId="1F0A3670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PIHAK PERTAMA,</w:t>
            </w:r>
          </w:p>
          <w:p w14:paraId="4D154AFB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Lembaga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Masyarakat, Universitas Muhammadiyah Prof. DR. HAMKA</w:t>
            </w:r>
          </w:p>
          <w:p w14:paraId="0FE93E08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9B389D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47D1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3CDC9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FA8CC" w14:textId="77777777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48C5" w14:textId="56D71ABD" w:rsidR="0084428E" w:rsidRPr="007A05A5" w:rsidRDefault="0084428E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Gufron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Amirullah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M.Pd</w:t>
            </w:r>
            <w:proofErr w:type="spellEnd"/>
            <w:r w:rsidR="0033347D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B74D729" w14:textId="091B96C4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NIDN. 0319057402</w:t>
            </w:r>
          </w:p>
        </w:tc>
        <w:tc>
          <w:tcPr>
            <w:tcW w:w="4673" w:type="dxa"/>
          </w:tcPr>
          <w:p w14:paraId="7E045419" w14:textId="77777777" w:rsidR="0084428E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PIHAK KEDUA,</w:t>
            </w:r>
          </w:p>
          <w:p w14:paraId="1BDD2459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FAA885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9F6D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6D98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B27A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A2A9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FA3D7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C957" w14:textId="77777777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6E78" w14:textId="62E75F26" w:rsidR="00872BC3" w:rsidRPr="007A05A5" w:rsidRDefault="004F06D2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Ade Davy Wiranata, </w:t>
            </w:r>
            <w:proofErr w:type="spellStart"/>
            <w:proofErr w:type="gram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M.Kom</w:t>
            </w:r>
            <w:proofErr w:type="spellEnd"/>
            <w:proofErr w:type="gramEnd"/>
            <w:r w:rsidR="0012336A"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C6F123F" w14:textId="15A25FBE" w:rsidR="00872BC3" w:rsidRPr="007A05A5" w:rsidRDefault="00872BC3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4F06D2" w:rsidRPr="007A05A5">
              <w:rPr>
                <w:rFonts w:ascii="Times New Roman" w:hAnsi="Times New Roman" w:cs="Times New Roman"/>
                <w:sz w:val="24"/>
                <w:szCs w:val="24"/>
              </w:rPr>
              <w:t>325119302</w:t>
            </w:r>
          </w:p>
        </w:tc>
      </w:tr>
      <w:tr w:rsidR="0084428E" w14:paraId="190ED449" w14:textId="77777777" w:rsidTr="005755DD">
        <w:tc>
          <w:tcPr>
            <w:tcW w:w="9346" w:type="dxa"/>
            <w:gridSpan w:val="2"/>
          </w:tcPr>
          <w:p w14:paraId="56F36248" w14:textId="77777777" w:rsidR="005755DD" w:rsidRPr="007A05A5" w:rsidRDefault="005755D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CD5D6" w14:textId="46A22F0A" w:rsidR="0084428E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MENGETAHUI,</w:t>
            </w:r>
          </w:p>
          <w:p w14:paraId="0BFC2C9A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Wakil </w:t>
            </w:r>
            <w:proofErr w:type="spellStart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  <w:proofErr w:type="spellEnd"/>
            <w:r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II,</w:t>
            </w:r>
          </w:p>
          <w:p w14:paraId="2F82BF05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3954C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66C8A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40AF" w14:textId="77777777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0893" w14:textId="0F9ED223" w:rsidR="0033347D" w:rsidRPr="007A05A5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Desvian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Bandarsyah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M.Pd</w:t>
            </w:r>
            <w:proofErr w:type="spellEnd"/>
            <w:r w:rsidRPr="007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C9847FF" w14:textId="7C2F8585" w:rsidR="0033347D" w:rsidRDefault="0033347D" w:rsidP="0033347D">
            <w:pPr>
              <w:spacing w:before="24" w:after="3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A5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  <w:r w:rsidR="0016038F" w:rsidRPr="007A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827" w:rsidRPr="007A05A5">
              <w:rPr>
                <w:rFonts w:ascii="Times New Roman" w:hAnsi="Times New Roman" w:cs="Times New Roman"/>
                <w:sz w:val="24"/>
                <w:szCs w:val="24"/>
              </w:rPr>
              <w:t>0317126903</w:t>
            </w:r>
          </w:p>
        </w:tc>
      </w:tr>
    </w:tbl>
    <w:p w14:paraId="55F921E8" w14:textId="77777777" w:rsidR="00E07E62" w:rsidRPr="00604AF5" w:rsidRDefault="00E07E62" w:rsidP="00604AF5">
      <w:pPr>
        <w:spacing w:before="24" w:after="3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7E62" w:rsidRPr="00604AF5" w:rsidSect="008C1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274" w:bottom="1440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62AD" w14:textId="77777777" w:rsidR="0070383D" w:rsidRDefault="0070383D" w:rsidP="00707BE6">
      <w:pPr>
        <w:spacing w:after="0" w:line="240" w:lineRule="auto"/>
      </w:pPr>
      <w:r>
        <w:separator/>
      </w:r>
    </w:p>
  </w:endnote>
  <w:endnote w:type="continuationSeparator" w:id="0">
    <w:p w14:paraId="3C8F7B41" w14:textId="77777777" w:rsidR="0070383D" w:rsidRDefault="0070383D" w:rsidP="0070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2647" w14:textId="77777777" w:rsidR="00FA0212" w:rsidRDefault="00FA0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FC85" w14:textId="77777777" w:rsidR="008C1398" w:rsidRDefault="008C1398" w:rsidP="008C1398">
    <w:pPr>
      <w:pStyle w:val="Footer"/>
      <w:jc w:val="center"/>
      <w:rPr>
        <w:rFonts w:ascii="Arial" w:hAnsi="Arial" w:cs="Arial"/>
        <w:b/>
      </w:rPr>
    </w:pPr>
    <w:proofErr w:type="spellStart"/>
    <w:r w:rsidRPr="007C56F8">
      <w:rPr>
        <w:rFonts w:ascii="Arial" w:hAnsi="Arial" w:cs="Arial"/>
        <w:b/>
      </w:rPr>
      <w:t>Terakreditasi</w:t>
    </w:r>
    <w:proofErr w:type="spellEnd"/>
    <w:r w:rsidRPr="007C56F8">
      <w:rPr>
        <w:rFonts w:ascii="Arial" w:hAnsi="Arial" w:cs="Arial"/>
        <w:b/>
      </w:rPr>
      <w:t xml:space="preserve"> </w:t>
    </w:r>
    <w:proofErr w:type="spellStart"/>
    <w:r w:rsidRPr="007C56F8">
      <w:rPr>
        <w:rFonts w:ascii="Arial" w:hAnsi="Arial" w:cs="Arial"/>
        <w:b/>
      </w:rPr>
      <w:t>Institusi</w:t>
    </w:r>
    <w:proofErr w:type="spellEnd"/>
    <w:r w:rsidRPr="007C56F8">
      <w:rPr>
        <w:rFonts w:ascii="Arial" w:hAnsi="Arial" w:cs="Arial"/>
        <w:b/>
      </w:rPr>
      <w:t xml:space="preserve"> BAN-PT </w:t>
    </w:r>
    <w:proofErr w:type="spellStart"/>
    <w:r w:rsidRPr="007C56F8">
      <w:rPr>
        <w:rFonts w:ascii="Arial" w:hAnsi="Arial" w:cs="Arial"/>
        <w:b/>
      </w:rPr>
      <w:t>dengan</w:t>
    </w:r>
    <w:proofErr w:type="spellEnd"/>
    <w:r w:rsidRPr="007C56F8">
      <w:rPr>
        <w:rFonts w:ascii="Arial" w:hAnsi="Arial" w:cs="Arial"/>
        <w:b/>
      </w:rPr>
      <w:t xml:space="preserve"> </w:t>
    </w:r>
    <w:proofErr w:type="spellStart"/>
    <w:r w:rsidRPr="007C56F8">
      <w:rPr>
        <w:rFonts w:ascii="Arial" w:hAnsi="Arial" w:cs="Arial"/>
        <w:b/>
      </w:rPr>
      <w:t>Peringkat</w:t>
    </w:r>
    <w:proofErr w:type="spellEnd"/>
    <w:r w:rsidRPr="007C56F8">
      <w:rPr>
        <w:rFonts w:ascii="Arial" w:hAnsi="Arial" w:cs="Arial"/>
        <w:b/>
      </w:rPr>
      <w:t xml:space="preserve"> </w:t>
    </w:r>
    <w:proofErr w:type="spellStart"/>
    <w:r>
      <w:rPr>
        <w:rFonts w:ascii="Arial" w:hAnsi="Arial" w:cs="Arial"/>
        <w:b/>
      </w:rPr>
      <w:t>Unggul</w:t>
    </w:r>
    <w:proofErr w:type="spellEnd"/>
  </w:p>
  <w:p w14:paraId="018A4D4F" w14:textId="68C297C3" w:rsidR="008C1398" w:rsidRPr="008C1398" w:rsidRDefault="008C1398" w:rsidP="008C1398">
    <w:pPr>
      <w:pStyle w:val="Footer"/>
      <w:jc w:val="center"/>
      <w:rPr>
        <w:rFonts w:ascii="Arial" w:hAnsi="Arial" w:cs="Arial"/>
        <w:b/>
      </w:rPr>
    </w:pPr>
    <w:proofErr w:type="gramStart"/>
    <w:r w:rsidRPr="0042631C">
      <w:rPr>
        <w:rFonts w:ascii="Arial" w:hAnsi="Arial" w:cs="Arial"/>
        <w:b/>
        <w:sz w:val="16"/>
      </w:rPr>
      <w:t>Visi :</w:t>
    </w:r>
    <w:proofErr w:type="gramEnd"/>
    <w:r w:rsidRPr="0042631C">
      <w:rPr>
        <w:rFonts w:ascii="Arial" w:hAnsi="Arial" w:cs="Arial"/>
        <w:b/>
        <w:sz w:val="16"/>
      </w:rPr>
      <w:t xml:space="preserve"> Universitas </w:t>
    </w:r>
    <w:proofErr w:type="spellStart"/>
    <w:r w:rsidRPr="0042631C">
      <w:rPr>
        <w:rFonts w:ascii="Arial" w:hAnsi="Arial" w:cs="Arial"/>
        <w:b/>
        <w:sz w:val="16"/>
      </w:rPr>
      <w:t>utama</w:t>
    </w:r>
    <w:proofErr w:type="spellEnd"/>
    <w:r w:rsidRPr="0042631C">
      <w:rPr>
        <w:rFonts w:ascii="Arial" w:hAnsi="Arial" w:cs="Arial"/>
        <w:b/>
        <w:sz w:val="16"/>
      </w:rPr>
      <w:t xml:space="preserve"> yang </w:t>
    </w:r>
    <w:proofErr w:type="spellStart"/>
    <w:r w:rsidRPr="0042631C">
      <w:rPr>
        <w:rFonts w:ascii="Arial" w:hAnsi="Arial" w:cs="Arial"/>
        <w:b/>
        <w:sz w:val="16"/>
      </w:rPr>
      <w:t>menghasilkan</w:t>
    </w:r>
    <w:proofErr w:type="spellEnd"/>
    <w:r w:rsidRPr="0042631C">
      <w:rPr>
        <w:rFonts w:ascii="Arial" w:hAnsi="Arial" w:cs="Arial"/>
        <w:b/>
        <w:sz w:val="16"/>
      </w:rPr>
      <w:t xml:space="preserve"> </w:t>
    </w:r>
    <w:proofErr w:type="spellStart"/>
    <w:r w:rsidRPr="0042631C">
      <w:rPr>
        <w:rFonts w:ascii="Arial" w:hAnsi="Arial" w:cs="Arial"/>
        <w:b/>
        <w:sz w:val="16"/>
      </w:rPr>
      <w:t>lulusan</w:t>
    </w:r>
    <w:proofErr w:type="spellEnd"/>
    <w:r w:rsidRPr="0042631C">
      <w:rPr>
        <w:rFonts w:ascii="Arial" w:hAnsi="Arial" w:cs="Arial"/>
        <w:b/>
        <w:sz w:val="16"/>
      </w:rPr>
      <w:t xml:space="preserve"> </w:t>
    </w:r>
    <w:proofErr w:type="spellStart"/>
    <w:r w:rsidRPr="0042631C">
      <w:rPr>
        <w:rFonts w:ascii="Arial" w:hAnsi="Arial" w:cs="Arial"/>
        <w:b/>
        <w:sz w:val="16"/>
      </w:rPr>
      <w:t>unggul</w:t>
    </w:r>
    <w:proofErr w:type="spellEnd"/>
    <w:r w:rsidRPr="0042631C">
      <w:rPr>
        <w:rFonts w:ascii="Arial" w:hAnsi="Arial" w:cs="Arial"/>
        <w:b/>
        <w:sz w:val="16"/>
      </w:rPr>
      <w:t xml:space="preserve"> </w:t>
    </w:r>
    <w:proofErr w:type="spellStart"/>
    <w:r w:rsidRPr="0042631C">
      <w:rPr>
        <w:rFonts w:ascii="Arial" w:hAnsi="Arial" w:cs="Arial"/>
        <w:b/>
        <w:sz w:val="16"/>
      </w:rPr>
      <w:t>dalam</w:t>
    </w:r>
    <w:proofErr w:type="spellEnd"/>
    <w:r w:rsidRPr="0042631C">
      <w:rPr>
        <w:rFonts w:ascii="Arial" w:hAnsi="Arial" w:cs="Arial"/>
        <w:b/>
        <w:sz w:val="16"/>
      </w:rPr>
      <w:t xml:space="preserve"> </w:t>
    </w:r>
    <w:proofErr w:type="spellStart"/>
    <w:r w:rsidRPr="0042631C">
      <w:rPr>
        <w:rFonts w:ascii="Arial" w:hAnsi="Arial" w:cs="Arial"/>
        <w:b/>
        <w:sz w:val="16"/>
      </w:rPr>
      <w:t>kecerdasan</w:t>
    </w:r>
    <w:proofErr w:type="spellEnd"/>
    <w:r w:rsidRPr="0042631C">
      <w:rPr>
        <w:rFonts w:ascii="Arial" w:hAnsi="Arial" w:cs="Arial"/>
        <w:b/>
        <w:sz w:val="16"/>
      </w:rPr>
      <w:t xml:space="preserve"> spiritual, </w:t>
    </w:r>
    <w:proofErr w:type="spellStart"/>
    <w:r w:rsidRPr="0042631C">
      <w:rPr>
        <w:rFonts w:ascii="Arial" w:hAnsi="Arial" w:cs="Arial"/>
        <w:b/>
        <w:sz w:val="16"/>
      </w:rPr>
      <w:t>intelektual</w:t>
    </w:r>
    <w:proofErr w:type="spellEnd"/>
    <w:r w:rsidRPr="0042631C">
      <w:rPr>
        <w:rFonts w:ascii="Arial" w:hAnsi="Arial" w:cs="Arial"/>
        <w:b/>
        <w:sz w:val="16"/>
      </w:rPr>
      <w:t xml:space="preserve">, </w:t>
    </w:r>
    <w:proofErr w:type="spellStart"/>
    <w:r w:rsidRPr="0042631C">
      <w:rPr>
        <w:rFonts w:ascii="Arial" w:hAnsi="Arial" w:cs="Arial"/>
        <w:b/>
        <w:sz w:val="16"/>
      </w:rPr>
      <w:t>emosional</w:t>
    </w:r>
    <w:proofErr w:type="spellEnd"/>
    <w:r w:rsidRPr="0042631C">
      <w:rPr>
        <w:rFonts w:ascii="Arial" w:hAnsi="Arial" w:cs="Arial"/>
        <w:b/>
        <w:sz w:val="16"/>
      </w:rPr>
      <w:t xml:space="preserve">, dan </w:t>
    </w:r>
    <w:proofErr w:type="spellStart"/>
    <w:r w:rsidRPr="0042631C">
      <w:rPr>
        <w:rFonts w:ascii="Arial" w:hAnsi="Arial" w:cs="Arial"/>
        <w:b/>
        <w:sz w:val="16"/>
      </w:rPr>
      <w:t>sosial</w:t>
    </w:r>
    <w:proofErr w:type="spellEnd"/>
    <w:r w:rsidRPr="0042631C">
      <w:rPr>
        <w:rFonts w:ascii="Arial" w:hAnsi="Arial" w:cs="Arial"/>
        <w:b/>
        <w:sz w:val="16"/>
      </w:rPr>
      <w:t>.</w:t>
    </w:r>
  </w:p>
  <w:p w14:paraId="5222DB3A" w14:textId="77777777" w:rsidR="008C1398" w:rsidRDefault="008C13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723C" w14:textId="77777777" w:rsidR="00FA0212" w:rsidRDefault="00FA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789A0" w14:textId="77777777" w:rsidR="0070383D" w:rsidRDefault="0070383D" w:rsidP="00707BE6">
      <w:pPr>
        <w:spacing w:after="0" w:line="240" w:lineRule="auto"/>
      </w:pPr>
      <w:r>
        <w:separator/>
      </w:r>
    </w:p>
  </w:footnote>
  <w:footnote w:type="continuationSeparator" w:id="0">
    <w:p w14:paraId="1086C1C4" w14:textId="77777777" w:rsidR="0070383D" w:rsidRDefault="0070383D" w:rsidP="0070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DEC9" w14:textId="77777777" w:rsidR="00FA0212" w:rsidRDefault="00FA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05C9" w14:textId="77777777" w:rsidR="00707BE6" w:rsidRPr="00FA0212" w:rsidRDefault="00707BE6" w:rsidP="00707BE6">
    <w:pPr>
      <w:tabs>
        <w:tab w:val="left" w:pos="-4820"/>
        <w:tab w:val="left" w:pos="-4678"/>
      </w:tabs>
      <w:spacing w:after="0"/>
      <w:ind w:left="720" w:right="-330"/>
      <w:jc w:val="center"/>
      <w:rPr>
        <w:rFonts w:ascii="Times New Roman" w:eastAsia="Arial Unicode MS" w:hAnsi="Times New Roman" w:cs="Times New Roman"/>
        <w:b/>
        <w:bCs/>
        <w:color w:val="000000" w:themeColor="text1"/>
      </w:rPr>
    </w:pPr>
    <w:r w:rsidRPr="00FA0212">
      <w:rPr>
        <w:rFonts w:ascii="Times New Roman" w:hAnsi="Times New Roman" w:cs="Times New Roman"/>
        <w:b/>
        <w:b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8822637" wp14:editId="141EB3E3">
          <wp:simplePos x="0" y="0"/>
          <wp:positionH relativeFrom="column">
            <wp:posOffset>-494665</wp:posOffset>
          </wp:positionH>
          <wp:positionV relativeFrom="paragraph">
            <wp:posOffset>1270</wp:posOffset>
          </wp:positionV>
          <wp:extent cx="905510" cy="887095"/>
          <wp:effectExtent l="0" t="0" r="8890" b="8255"/>
          <wp:wrapNone/>
          <wp:docPr id="1419171682" name="Picture 1419171682" descr="LEM PENGABDIN PD MASYARAKAT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M PENGABDIN PD MASYARAKAT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0212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UNIVERSITAS MUHAMMADIYAH PROF. DR. HAMKA</w:t>
    </w:r>
  </w:p>
  <w:p w14:paraId="07089C80" w14:textId="77777777" w:rsidR="00707BE6" w:rsidRPr="00FA0212" w:rsidRDefault="00707BE6" w:rsidP="00707BE6">
    <w:pPr>
      <w:tabs>
        <w:tab w:val="left" w:pos="-4820"/>
        <w:tab w:val="left" w:pos="-4678"/>
      </w:tabs>
      <w:spacing w:after="0"/>
      <w:ind w:left="720" w:right="-330"/>
      <w:jc w:val="center"/>
      <w:rPr>
        <w:rFonts w:ascii="Times New Roman" w:eastAsia="Arial Unicode MS" w:hAnsi="Times New Roman" w:cs="Times New Roman"/>
        <w:b/>
        <w:bCs/>
        <w:color w:val="000000" w:themeColor="text1"/>
      </w:rPr>
    </w:pPr>
    <w:r w:rsidRPr="00FA0212">
      <w:rPr>
        <w:rFonts w:ascii="Times New Roman" w:hAnsi="Times New Roman" w:cs="Times New Roman"/>
        <w:b/>
        <w:bCs/>
        <w:color w:val="000000" w:themeColor="text1"/>
        <w:sz w:val="28"/>
        <w:szCs w:val="32"/>
      </w:rPr>
      <w:t>LEMBAGA PENGABDIAN DAN PEMBERDAYAAN MASYARAKAT</w:t>
    </w:r>
  </w:p>
  <w:p w14:paraId="05F23243" w14:textId="77777777" w:rsidR="00707BE6" w:rsidRPr="00FA0212" w:rsidRDefault="00707BE6" w:rsidP="00707BE6">
    <w:pPr>
      <w:tabs>
        <w:tab w:val="left" w:pos="-4820"/>
        <w:tab w:val="left" w:pos="-4678"/>
      </w:tabs>
      <w:spacing w:after="0"/>
      <w:ind w:left="720" w:right="-330"/>
      <w:jc w:val="center"/>
      <w:rPr>
        <w:rFonts w:ascii="Times New Roman" w:eastAsia="Arial Unicode MS" w:hAnsi="Times New Roman" w:cs="Times New Roman"/>
        <w:b/>
        <w:bCs/>
        <w:color w:val="000000" w:themeColor="text1"/>
      </w:rPr>
    </w:pPr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Jl.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Hj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.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Tutty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Alawiyah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, No. 17,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Kelurahan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Kalibata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,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Kecamatan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 </w:t>
    </w: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Pancoran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, Jakarta Selatan, 12740</w:t>
    </w:r>
    <w:r w:rsidRPr="00FA0212">
      <w:rPr>
        <w:rFonts w:ascii="Times New Roman" w:eastAsia="Arial Unicode MS" w:hAnsi="Times New Roman" w:cs="Times New Roman"/>
        <w:b/>
        <w:bCs/>
        <w:color w:val="000000" w:themeColor="text1"/>
      </w:rPr>
      <w:t>.</w:t>
    </w:r>
  </w:p>
  <w:p w14:paraId="428B9D09" w14:textId="5917ED29" w:rsidR="00707BE6" w:rsidRPr="00FA0212" w:rsidRDefault="00707BE6" w:rsidP="00707BE6">
    <w:pPr>
      <w:tabs>
        <w:tab w:val="left" w:pos="-4820"/>
        <w:tab w:val="left" w:pos="-4678"/>
      </w:tabs>
      <w:spacing w:after="0"/>
      <w:ind w:left="720" w:right="-330"/>
      <w:jc w:val="center"/>
      <w:rPr>
        <w:rFonts w:ascii="Times New Roman" w:eastAsia="Arial Unicode MS" w:hAnsi="Times New Roman" w:cs="Times New Roman"/>
        <w:b/>
        <w:bCs/>
        <w:color w:val="000000" w:themeColor="text1"/>
      </w:rPr>
    </w:pPr>
    <w:proofErr w:type="spell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Tlp</w:t>
    </w:r>
    <w:proofErr w:type="spell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. (021) 8401780, Fax. 87781809, </w:t>
    </w:r>
    <w:proofErr w:type="gramStart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>E-mail :</w:t>
    </w:r>
    <w:proofErr w:type="gramEnd"/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 </w:t>
    </w:r>
    <w:hyperlink r:id="rId2" w:history="1">
      <w:r w:rsidRPr="00FA0212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u w:val="none"/>
        </w:rPr>
        <w:t>lppm@uhamka.ac.id</w:t>
      </w:r>
    </w:hyperlink>
    <w:r w:rsidRPr="00FA0212">
      <w:rPr>
        <w:rFonts w:ascii="Times New Roman" w:hAnsi="Times New Roman" w:cs="Times New Roman"/>
        <w:b/>
        <w:bCs/>
        <w:color w:val="000000" w:themeColor="text1"/>
        <w:sz w:val="20"/>
      </w:rPr>
      <w:t xml:space="preserve"> Web : </w:t>
    </w:r>
    <w:hyperlink r:id="rId3" w:history="1">
      <w:r w:rsidRPr="00FA0212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u w:val="none"/>
        </w:rPr>
        <w:t>https://lppm.uhamka.ac.id</w:t>
      </w:r>
    </w:hyperlink>
  </w:p>
  <w:p w14:paraId="01143871" w14:textId="17806337" w:rsidR="00707BE6" w:rsidRPr="00FA0212" w:rsidRDefault="00DA3C41" w:rsidP="00707BE6">
    <w:pPr>
      <w:spacing w:after="0"/>
      <w:ind w:left="567" w:firstLine="709"/>
      <w:jc w:val="center"/>
      <w:rPr>
        <w:rFonts w:ascii="Times New Roman" w:hAnsi="Times New Roman" w:cs="Times New Roman"/>
        <w:b/>
        <w:bCs/>
        <w:sz w:val="20"/>
      </w:rPr>
    </w:pPr>
    <w:r w:rsidRPr="00FA0212">
      <w:rPr>
        <w:rFonts w:ascii="Times New Roman" w:hAnsi="Times New Roman" w:cs="Times New Roman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F1EA4" wp14:editId="667294BC">
              <wp:simplePos x="0" y="0"/>
              <wp:positionH relativeFrom="column">
                <wp:posOffset>-668020</wp:posOffset>
              </wp:positionH>
              <wp:positionV relativeFrom="paragraph">
                <wp:posOffset>266700</wp:posOffset>
              </wp:positionV>
              <wp:extent cx="720090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F88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2.6pt;margin-top:21pt;width:56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" strokeweight="1pt"/>
          </w:pict>
        </mc:Fallback>
      </mc:AlternateContent>
    </w:r>
    <w:r w:rsidRPr="00FA0212">
      <w:rPr>
        <w:rFonts w:ascii="Times New Roman" w:hAnsi="Times New Roman" w:cs="Times New Roman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A1890" wp14:editId="46E31A7E">
              <wp:simplePos x="0" y="0"/>
              <wp:positionH relativeFrom="column">
                <wp:posOffset>-655320</wp:posOffset>
              </wp:positionH>
              <wp:positionV relativeFrom="paragraph">
                <wp:posOffset>228600</wp:posOffset>
              </wp:positionV>
              <wp:extent cx="7200900" cy="0"/>
              <wp:effectExtent l="0" t="1905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F92E" id="AutoShape 2" o:spid="_x0000_s1026" type="#_x0000_t32" style="position:absolute;margin-left:-51.6pt;margin-top:18pt;width:56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TduAEAAFcDAAAOAAAAZHJzL2Uyb0RvYy54bWysU8Fu2zAMvQ/YPwi6L3YCdO2MOD2k6y7d&#10;FqDdBzCSbAuTRYFUYufvJ6lJVmy3YT4IlEg+Pj7S6/t5dOJoiC36Vi4XtRTGK9TW96388fL44U4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" strokeweight="2.25pt"/>
          </w:pict>
        </mc:Fallback>
      </mc:AlternateContent>
    </w:r>
  </w:p>
  <w:p w14:paraId="7FC5F62D" w14:textId="048C0D6D" w:rsidR="00707BE6" w:rsidRPr="00FA0212" w:rsidRDefault="00707BE6" w:rsidP="00707BE6">
    <w:pPr>
      <w:spacing w:after="0"/>
      <w:ind w:left="567" w:firstLine="709"/>
      <w:jc w:val="center"/>
      <w:rPr>
        <w:rFonts w:ascii="Times New Roman" w:hAnsi="Times New Roman" w:cs="Times New Roman"/>
        <w:b/>
        <w:bCs/>
        <w:sz w:val="20"/>
      </w:rPr>
    </w:pPr>
  </w:p>
  <w:p w14:paraId="4C137671" w14:textId="77777777" w:rsidR="00707BE6" w:rsidRPr="00FA0212" w:rsidRDefault="00707BE6" w:rsidP="00707BE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E8451" w14:textId="77777777" w:rsidR="00FA0212" w:rsidRDefault="00FA0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04E"/>
    <w:multiLevelType w:val="hybridMultilevel"/>
    <w:tmpl w:val="83028AD8"/>
    <w:lvl w:ilvl="0" w:tplc="3D147F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D83770">
      <w:start w:val="1"/>
      <w:numFmt w:val="decimal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5B5"/>
    <w:multiLevelType w:val="hybridMultilevel"/>
    <w:tmpl w:val="54605444"/>
    <w:lvl w:ilvl="0" w:tplc="2FF8B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C1108"/>
    <w:multiLevelType w:val="hybridMultilevel"/>
    <w:tmpl w:val="8B02626E"/>
    <w:lvl w:ilvl="0" w:tplc="1EB44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3A5"/>
    <w:multiLevelType w:val="hybridMultilevel"/>
    <w:tmpl w:val="A16E6E44"/>
    <w:lvl w:ilvl="0" w:tplc="BDA620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0A35"/>
    <w:multiLevelType w:val="hybridMultilevel"/>
    <w:tmpl w:val="F59C2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2C2"/>
    <w:multiLevelType w:val="hybridMultilevel"/>
    <w:tmpl w:val="1A1041AE"/>
    <w:lvl w:ilvl="0" w:tplc="6AD61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1200"/>
    <w:multiLevelType w:val="hybridMultilevel"/>
    <w:tmpl w:val="B61622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0F">
      <w:start w:val="1"/>
      <w:numFmt w:val="decimal"/>
      <w:lvlText w:val="%3."/>
      <w:lvlJc w:val="left"/>
      <w:pPr>
        <w:ind w:left="1212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3126"/>
    <w:multiLevelType w:val="hybridMultilevel"/>
    <w:tmpl w:val="5366E4DC"/>
    <w:lvl w:ilvl="0" w:tplc="3D125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E2266"/>
    <w:multiLevelType w:val="hybridMultilevel"/>
    <w:tmpl w:val="4CC6CE2C"/>
    <w:lvl w:ilvl="0" w:tplc="97DC52E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19A6610">
      <w:start w:val="1"/>
      <w:numFmt w:val="decimal"/>
      <w:lvlText w:val="(%2)"/>
      <w:lvlJc w:val="left"/>
      <w:pPr>
        <w:ind w:left="1931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1048B3"/>
    <w:multiLevelType w:val="hybridMultilevel"/>
    <w:tmpl w:val="25DCE62A"/>
    <w:lvl w:ilvl="0" w:tplc="DB481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3377A"/>
    <w:multiLevelType w:val="hybridMultilevel"/>
    <w:tmpl w:val="03289058"/>
    <w:lvl w:ilvl="0" w:tplc="3D147F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343F"/>
    <w:multiLevelType w:val="hybridMultilevel"/>
    <w:tmpl w:val="493CF3B0"/>
    <w:lvl w:ilvl="0" w:tplc="3D147F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0D5E"/>
    <w:multiLevelType w:val="hybridMultilevel"/>
    <w:tmpl w:val="FF8661D8"/>
    <w:lvl w:ilvl="0" w:tplc="8A86A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83A"/>
    <w:multiLevelType w:val="hybridMultilevel"/>
    <w:tmpl w:val="9C42FDE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121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955EA"/>
    <w:multiLevelType w:val="hybridMultilevel"/>
    <w:tmpl w:val="43AA30C0"/>
    <w:lvl w:ilvl="0" w:tplc="13040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EA19D0"/>
    <w:multiLevelType w:val="hybridMultilevel"/>
    <w:tmpl w:val="450C66B6"/>
    <w:lvl w:ilvl="0" w:tplc="05DA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F69A9"/>
    <w:multiLevelType w:val="hybridMultilevel"/>
    <w:tmpl w:val="E5384C0A"/>
    <w:lvl w:ilvl="0" w:tplc="DBD89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F3A4D"/>
    <w:multiLevelType w:val="hybridMultilevel"/>
    <w:tmpl w:val="BE4E54C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4D7C46"/>
    <w:multiLevelType w:val="hybridMultilevel"/>
    <w:tmpl w:val="B9E077EA"/>
    <w:lvl w:ilvl="0" w:tplc="CA500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0233B"/>
    <w:multiLevelType w:val="hybridMultilevel"/>
    <w:tmpl w:val="80D0190C"/>
    <w:lvl w:ilvl="0" w:tplc="3D147F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894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A80C0E4">
      <w:start w:val="1"/>
      <w:numFmt w:val="lowerLetter"/>
      <w:lvlText w:val="%3."/>
      <w:lvlJc w:val="left"/>
      <w:pPr>
        <w:ind w:left="1212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D5985"/>
    <w:multiLevelType w:val="hybridMultilevel"/>
    <w:tmpl w:val="23B2A556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748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3AC7D58"/>
    <w:multiLevelType w:val="hybridMultilevel"/>
    <w:tmpl w:val="B142BE66"/>
    <w:lvl w:ilvl="0" w:tplc="011A8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E2D24"/>
    <w:multiLevelType w:val="hybridMultilevel"/>
    <w:tmpl w:val="FB94EE4A"/>
    <w:lvl w:ilvl="0" w:tplc="0E38E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20861"/>
    <w:multiLevelType w:val="hybridMultilevel"/>
    <w:tmpl w:val="0FB27596"/>
    <w:lvl w:ilvl="0" w:tplc="CAFCD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A537E"/>
    <w:multiLevelType w:val="hybridMultilevel"/>
    <w:tmpl w:val="86B8BCA4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D967487"/>
    <w:multiLevelType w:val="hybridMultilevel"/>
    <w:tmpl w:val="F5BCDB1C"/>
    <w:lvl w:ilvl="0" w:tplc="40E02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02CC"/>
    <w:multiLevelType w:val="hybridMultilevel"/>
    <w:tmpl w:val="02689858"/>
    <w:lvl w:ilvl="0" w:tplc="D59E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9777CA"/>
    <w:multiLevelType w:val="hybridMultilevel"/>
    <w:tmpl w:val="1C7C2A48"/>
    <w:lvl w:ilvl="0" w:tplc="BCCC619C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1" w:hanging="360"/>
      </w:pPr>
    </w:lvl>
    <w:lvl w:ilvl="2" w:tplc="3809001B" w:tentative="1">
      <w:start w:val="1"/>
      <w:numFmt w:val="lowerRoman"/>
      <w:lvlText w:val="%3."/>
      <w:lvlJc w:val="right"/>
      <w:pPr>
        <w:ind w:left="1941" w:hanging="180"/>
      </w:pPr>
    </w:lvl>
    <w:lvl w:ilvl="3" w:tplc="3809000F" w:tentative="1">
      <w:start w:val="1"/>
      <w:numFmt w:val="decimal"/>
      <w:lvlText w:val="%4."/>
      <w:lvlJc w:val="left"/>
      <w:pPr>
        <w:ind w:left="2661" w:hanging="360"/>
      </w:pPr>
    </w:lvl>
    <w:lvl w:ilvl="4" w:tplc="38090019" w:tentative="1">
      <w:start w:val="1"/>
      <w:numFmt w:val="lowerLetter"/>
      <w:lvlText w:val="%5."/>
      <w:lvlJc w:val="left"/>
      <w:pPr>
        <w:ind w:left="3381" w:hanging="360"/>
      </w:pPr>
    </w:lvl>
    <w:lvl w:ilvl="5" w:tplc="3809001B" w:tentative="1">
      <w:start w:val="1"/>
      <w:numFmt w:val="lowerRoman"/>
      <w:lvlText w:val="%6."/>
      <w:lvlJc w:val="right"/>
      <w:pPr>
        <w:ind w:left="4101" w:hanging="180"/>
      </w:pPr>
    </w:lvl>
    <w:lvl w:ilvl="6" w:tplc="3809000F" w:tentative="1">
      <w:start w:val="1"/>
      <w:numFmt w:val="decimal"/>
      <w:lvlText w:val="%7."/>
      <w:lvlJc w:val="left"/>
      <w:pPr>
        <w:ind w:left="4821" w:hanging="360"/>
      </w:pPr>
    </w:lvl>
    <w:lvl w:ilvl="7" w:tplc="38090019" w:tentative="1">
      <w:start w:val="1"/>
      <w:numFmt w:val="lowerLetter"/>
      <w:lvlText w:val="%8."/>
      <w:lvlJc w:val="left"/>
      <w:pPr>
        <w:ind w:left="5541" w:hanging="360"/>
      </w:pPr>
    </w:lvl>
    <w:lvl w:ilvl="8" w:tplc="3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01D56C0"/>
    <w:multiLevelType w:val="hybridMultilevel"/>
    <w:tmpl w:val="4D44956C"/>
    <w:lvl w:ilvl="0" w:tplc="25127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DF6088"/>
    <w:multiLevelType w:val="hybridMultilevel"/>
    <w:tmpl w:val="40300130"/>
    <w:lvl w:ilvl="0" w:tplc="8B060B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1464">
    <w:abstractNumId w:val="27"/>
  </w:num>
  <w:num w:numId="2" w16cid:durableId="1562982607">
    <w:abstractNumId w:val="2"/>
  </w:num>
  <w:num w:numId="3" w16cid:durableId="1469127523">
    <w:abstractNumId w:val="18"/>
  </w:num>
  <w:num w:numId="4" w16cid:durableId="996230628">
    <w:abstractNumId w:val="9"/>
  </w:num>
  <w:num w:numId="5" w16cid:durableId="1399016833">
    <w:abstractNumId w:val="21"/>
  </w:num>
  <w:num w:numId="6" w16cid:durableId="467943758">
    <w:abstractNumId w:val="19"/>
  </w:num>
  <w:num w:numId="7" w16cid:durableId="546338760">
    <w:abstractNumId w:val="28"/>
  </w:num>
  <w:num w:numId="8" w16cid:durableId="528615417">
    <w:abstractNumId w:val="7"/>
  </w:num>
  <w:num w:numId="9" w16cid:durableId="1219197976">
    <w:abstractNumId w:val="14"/>
  </w:num>
  <w:num w:numId="10" w16cid:durableId="1185097864">
    <w:abstractNumId w:val="1"/>
  </w:num>
  <w:num w:numId="11" w16cid:durableId="1050493705">
    <w:abstractNumId w:val="26"/>
  </w:num>
  <w:num w:numId="12" w16cid:durableId="1135484288">
    <w:abstractNumId w:val="3"/>
  </w:num>
  <w:num w:numId="13" w16cid:durableId="939946382">
    <w:abstractNumId w:val="25"/>
  </w:num>
  <w:num w:numId="14" w16cid:durableId="1239242956">
    <w:abstractNumId w:val="23"/>
  </w:num>
  <w:num w:numId="15" w16cid:durableId="1325627037">
    <w:abstractNumId w:val="29"/>
  </w:num>
  <w:num w:numId="16" w16cid:durableId="41172438">
    <w:abstractNumId w:val="16"/>
  </w:num>
  <w:num w:numId="17" w16cid:durableId="105663571">
    <w:abstractNumId w:val="12"/>
  </w:num>
  <w:num w:numId="18" w16cid:durableId="474765053">
    <w:abstractNumId w:val="15"/>
  </w:num>
  <w:num w:numId="19" w16cid:durableId="321859019">
    <w:abstractNumId w:val="4"/>
  </w:num>
  <w:num w:numId="20" w16cid:durableId="18746109">
    <w:abstractNumId w:val="5"/>
  </w:num>
  <w:num w:numId="21" w16cid:durableId="1324699628">
    <w:abstractNumId w:val="22"/>
  </w:num>
  <w:num w:numId="22" w16cid:durableId="1346438733">
    <w:abstractNumId w:val="24"/>
  </w:num>
  <w:num w:numId="23" w16cid:durableId="16079562">
    <w:abstractNumId w:val="17"/>
  </w:num>
  <w:num w:numId="24" w16cid:durableId="837773133">
    <w:abstractNumId w:val="8"/>
  </w:num>
  <w:num w:numId="25" w16cid:durableId="1428312181">
    <w:abstractNumId w:val="20"/>
  </w:num>
  <w:num w:numId="26" w16cid:durableId="1016157121">
    <w:abstractNumId w:val="13"/>
  </w:num>
  <w:num w:numId="27" w16cid:durableId="1211845565">
    <w:abstractNumId w:val="6"/>
  </w:num>
  <w:num w:numId="28" w16cid:durableId="1575506832">
    <w:abstractNumId w:val="0"/>
  </w:num>
  <w:num w:numId="29" w16cid:durableId="842816711">
    <w:abstractNumId w:val="10"/>
  </w:num>
  <w:num w:numId="30" w16cid:durableId="1528059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62"/>
    <w:rsid w:val="00012F55"/>
    <w:rsid w:val="00024DE3"/>
    <w:rsid w:val="00037B8B"/>
    <w:rsid w:val="00037CDD"/>
    <w:rsid w:val="00051148"/>
    <w:rsid w:val="00086E5A"/>
    <w:rsid w:val="000C0ABD"/>
    <w:rsid w:val="000D0ECF"/>
    <w:rsid w:val="0012336A"/>
    <w:rsid w:val="00123A5A"/>
    <w:rsid w:val="00131F20"/>
    <w:rsid w:val="00133CCB"/>
    <w:rsid w:val="00153CB2"/>
    <w:rsid w:val="0016038F"/>
    <w:rsid w:val="0017304F"/>
    <w:rsid w:val="0017467C"/>
    <w:rsid w:val="001756BF"/>
    <w:rsid w:val="001828F2"/>
    <w:rsid w:val="00194A54"/>
    <w:rsid w:val="0019522E"/>
    <w:rsid w:val="001A40C9"/>
    <w:rsid w:val="001A719A"/>
    <w:rsid w:val="001D11D2"/>
    <w:rsid w:val="001D7437"/>
    <w:rsid w:val="001F50AF"/>
    <w:rsid w:val="00240AA3"/>
    <w:rsid w:val="00242483"/>
    <w:rsid w:val="00250C7A"/>
    <w:rsid w:val="00252987"/>
    <w:rsid w:val="00255684"/>
    <w:rsid w:val="002A4A50"/>
    <w:rsid w:val="002C2DFF"/>
    <w:rsid w:val="003303BE"/>
    <w:rsid w:val="0033347D"/>
    <w:rsid w:val="0033374E"/>
    <w:rsid w:val="00344625"/>
    <w:rsid w:val="00344826"/>
    <w:rsid w:val="003545D4"/>
    <w:rsid w:val="00355882"/>
    <w:rsid w:val="00366558"/>
    <w:rsid w:val="003761EB"/>
    <w:rsid w:val="00383E5B"/>
    <w:rsid w:val="003C7612"/>
    <w:rsid w:val="003C7F0D"/>
    <w:rsid w:val="003D7A32"/>
    <w:rsid w:val="003F1B24"/>
    <w:rsid w:val="003F71C3"/>
    <w:rsid w:val="00401225"/>
    <w:rsid w:val="004027E2"/>
    <w:rsid w:val="0044792D"/>
    <w:rsid w:val="00450038"/>
    <w:rsid w:val="00456F40"/>
    <w:rsid w:val="0045791B"/>
    <w:rsid w:val="0045797D"/>
    <w:rsid w:val="004853CD"/>
    <w:rsid w:val="004A0E7B"/>
    <w:rsid w:val="004D7F9D"/>
    <w:rsid w:val="004E2091"/>
    <w:rsid w:val="004E3E42"/>
    <w:rsid w:val="004E7043"/>
    <w:rsid w:val="004F06D2"/>
    <w:rsid w:val="005028AA"/>
    <w:rsid w:val="005060BF"/>
    <w:rsid w:val="00520846"/>
    <w:rsid w:val="00522705"/>
    <w:rsid w:val="00530E70"/>
    <w:rsid w:val="00551267"/>
    <w:rsid w:val="00563275"/>
    <w:rsid w:val="005755DD"/>
    <w:rsid w:val="005A0544"/>
    <w:rsid w:val="005B6C24"/>
    <w:rsid w:val="00604AF5"/>
    <w:rsid w:val="00606A74"/>
    <w:rsid w:val="00624095"/>
    <w:rsid w:val="00635A56"/>
    <w:rsid w:val="00642B0E"/>
    <w:rsid w:val="006508E6"/>
    <w:rsid w:val="006656DD"/>
    <w:rsid w:val="006871DE"/>
    <w:rsid w:val="006B0906"/>
    <w:rsid w:val="006B0C80"/>
    <w:rsid w:val="006B30D5"/>
    <w:rsid w:val="006C390D"/>
    <w:rsid w:val="006C67F1"/>
    <w:rsid w:val="006C6827"/>
    <w:rsid w:val="0070383D"/>
    <w:rsid w:val="00707BE6"/>
    <w:rsid w:val="00751D91"/>
    <w:rsid w:val="007611DA"/>
    <w:rsid w:val="00776C9D"/>
    <w:rsid w:val="007772C8"/>
    <w:rsid w:val="007A05A5"/>
    <w:rsid w:val="007A7B26"/>
    <w:rsid w:val="007D5403"/>
    <w:rsid w:val="00812F16"/>
    <w:rsid w:val="0082008C"/>
    <w:rsid w:val="008269AA"/>
    <w:rsid w:val="0084428E"/>
    <w:rsid w:val="00851C9A"/>
    <w:rsid w:val="00853CDE"/>
    <w:rsid w:val="00872BC3"/>
    <w:rsid w:val="00876569"/>
    <w:rsid w:val="00882E50"/>
    <w:rsid w:val="0088627E"/>
    <w:rsid w:val="008A0756"/>
    <w:rsid w:val="008B2AF1"/>
    <w:rsid w:val="008C1398"/>
    <w:rsid w:val="008C21D6"/>
    <w:rsid w:val="008C5312"/>
    <w:rsid w:val="008F4B84"/>
    <w:rsid w:val="00904474"/>
    <w:rsid w:val="00910E9B"/>
    <w:rsid w:val="0091755B"/>
    <w:rsid w:val="00917EAF"/>
    <w:rsid w:val="00925202"/>
    <w:rsid w:val="00926193"/>
    <w:rsid w:val="00935309"/>
    <w:rsid w:val="009652C5"/>
    <w:rsid w:val="009744AD"/>
    <w:rsid w:val="00974AB3"/>
    <w:rsid w:val="009B6ABE"/>
    <w:rsid w:val="009C180B"/>
    <w:rsid w:val="009C5D63"/>
    <w:rsid w:val="009D370A"/>
    <w:rsid w:val="00A127CC"/>
    <w:rsid w:val="00A1592B"/>
    <w:rsid w:val="00A226EB"/>
    <w:rsid w:val="00A23D2F"/>
    <w:rsid w:val="00A32B54"/>
    <w:rsid w:val="00A65C5E"/>
    <w:rsid w:val="00A740D1"/>
    <w:rsid w:val="00A90673"/>
    <w:rsid w:val="00AB3C87"/>
    <w:rsid w:val="00AB4A36"/>
    <w:rsid w:val="00AB5FEA"/>
    <w:rsid w:val="00AC328F"/>
    <w:rsid w:val="00AE1A21"/>
    <w:rsid w:val="00B02027"/>
    <w:rsid w:val="00B0715B"/>
    <w:rsid w:val="00B10255"/>
    <w:rsid w:val="00B12260"/>
    <w:rsid w:val="00B37B10"/>
    <w:rsid w:val="00B42FA2"/>
    <w:rsid w:val="00B71833"/>
    <w:rsid w:val="00B8739C"/>
    <w:rsid w:val="00B90708"/>
    <w:rsid w:val="00B92F51"/>
    <w:rsid w:val="00BA6906"/>
    <w:rsid w:val="00BB5B30"/>
    <w:rsid w:val="00BC4144"/>
    <w:rsid w:val="00BD0102"/>
    <w:rsid w:val="00BE4AA6"/>
    <w:rsid w:val="00C02E78"/>
    <w:rsid w:val="00C1766D"/>
    <w:rsid w:val="00C23023"/>
    <w:rsid w:val="00C313B7"/>
    <w:rsid w:val="00C31BD9"/>
    <w:rsid w:val="00C434EF"/>
    <w:rsid w:val="00C526CF"/>
    <w:rsid w:val="00C566C2"/>
    <w:rsid w:val="00C800F3"/>
    <w:rsid w:val="00C80D56"/>
    <w:rsid w:val="00C87B06"/>
    <w:rsid w:val="00CD0E05"/>
    <w:rsid w:val="00CD417E"/>
    <w:rsid w:val="00CE3C07"/>
    <w:rsid w:val="00D200C7"/>
    <w:rsid w:val="00D41EEA"/>
    <w:rsid w:val="00D51CAB"/>
    <w:rsid w:val="00D55EFB"/>
    <w:rsid w:val="00D71F61"/>
    <w:rsid w:val="00D7554F"/>
    <w:rsid w:val="00D91AA2"/>
    <w:rsid w:val="00DA089A"/>
    <w:rsid w:val="00DA3C41"/>
    <w:rsid w:val="00DC07C0"/>
    <w:rsid w:val="00DE47E3"/>
    <w:rsid w:val="00DF0A21"/>
    <w:rsid w:val="00E01D17"/>
    <w:rsid w:val="00E02795"/>
    <w:rsid w:val="00E07E62"/>
    <w:rsid w:val="00E13728"/>
    <w:rsid w:val="00E26A9F"/>
    <w:rsid w:val="00E32264"/>
    <w:rsid w:val="00E60140"/>
    <w:rsid w:val="00EA67E4"/>
    <w:rsid w:val="00EB0CF7"/>
    <w:rsid w:val="00EC1A3A"/>
    <w:rsid w:val="00EC3414"/>
    <w:rsid w:val="00EC5579"/>
    <w:rsid w:val="00EC6BCB"/>
    <w:rsid w:val="00ED304F"/>
    <w:rsid w:val="00EE2C0C"/>
    <w:rsid w:val="00F05CD4"/>
    <w:rsid w:val="00F0694B"/>
    <w:rsid w:val="00F2117B"/>
    <w:rsid w:val="00F27A50"/>
    <w:rsid w:val="00F3601D"/>
    <w:rsid w:val="00F41BD8"/>
    <w:rsid w:val="00F8030C"/>
    <w:rsid w:val="00FA0212"/>
    <w:rsid w:val="00FB12DC"/>
    <w:rsid w:val="00FB20EB"/>
    <w:rsid w:val="00FC2E55"/>
    <w:rsid w:val="00FD2C92"/>
    <w:rsid w:val="00FD3238"/>
    <w:rsid w:val="00FF2DB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6170B"/>
  <w15:chartTrackingRefBased/>
  <w15:docId w15:val="{57D9B958-2F65-408D-BE6B-6A055A18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E6"/>
  </w:style>
  <w:style w:type="paragraph" w:styleId="Footer">
    <w:name w:val="footer"/>
    <w:basedOn w:val="Normal"/>
    <w:link w:val="FooterChar"/>
    <w:uiPriority w:val="99"/>
    <w:unhideWhenUsed/>
    <w:rsid w:val="0070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E6"/>
  </w:style>
  <w:style w:type="character" w:styleId="Hyperlink">
    <w:name w:val="Hyperlink"/>
    <w:uiPriority w:val="99"/>
    <w:unhideWhenUsed/>
    <w:rsid w:val="00707BE6"/>
    <w:rPr>
      <w:color w:val="0000FF"/>
      <w:u w:val="single"/>
    </w:rPr>
  </w:style>
  <w:style w:type="table" w:styleId="TableGrid">
    <w:name w:val="Table Grid"/>
    <w:basedOn w:val="TableNormal"/>
    <w:uiPriority w:val="39"/>
    <w:rsid w:val="007D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ppm.uhamka.ac.id" TargetMode="External"/><Relationship Id="rId2" Type="http://schemas.openxmlformats.org/officeDocument/2006/relationships/hyperlink" Target="mailto:lppm@uhamk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69F9-F24C-4FAA-90A4-81ECFC78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Indy fh</dc:creator>
  <cp:keywords/>
  <dc:description/>
  <cp:lastModifiedBy>staff lppm</cp:lastModifiedBy>
  <cp:revision>4</cp:revision>
  <cp:lastPrinted>2023-10-11T04:17:00Z</cp:lastPrinted>
  <dcterms:created xsi:type="dcterms:W3CDTF">2024-10-22T07:58:00Z</dcterms:created>
  <dcterms:modified xsi:type="dcterms:W3CDTF">2024-11-28T08:14:00Z</dcterms:modified>
</cp:coreProperties>
</file>