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0EBE" w14:textId="762AF4BE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B76DC">
        <w:rPr>
          <w:rFonts w:ascii="Times New Roman" w:hAnsi="Times New Roman" w:cs="Times New Roman"/>
          <w:b/>
          <w:bCs/>
          <w:sz w:val="24"/>
          <w:szCs w:val="24"/>
        </w:rPr>
        <w:t>Laporan</w:t>
      </w:r>
      <w:proofErr w:type="spellEnd"/>
      <w:r w:rsidRPr="000B7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</w:p>
    <w:p w14:paraId="3993AA9A" w14:textId="06729E2E" w:rsidR="000B76DC" w:rsidRP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2416B45E" wp14:editId="20A524B5">
            <wp:extent cx="2082800" cy="2076450"/>
            <wp:effectExtent l="0" t="0" r="0" b="0"/>
            <wp:docPr id="926727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6B62B" w14:textId="2A677257" w:rsidR="000B76DC" w:rsidRP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6DC">
        <w:rPr>
          <w:rFonts w:ascii="Times New Roman" w:hAnsi="Times New Roman" w:cs="Times New Roman"/>
          <w:b/>
          <w:bCs/>
          <w:sz w:val="24"/>
          <w:szCs w:val="24"/>
        </w:rPr>
        <w:t xml:space="preserve">Workshop Kajian </w:t>
      </w:r>
      <w:proofErr w:type="spellStart"/>
      <w:r w:rsidRPr="000B76DC">
        <w:rPr>
          <w:rFonts w:ascii="Times New Roman" w:hAnsi="Times New Roman" w:cs="Times New Roman"/>
          <w:b/>
          <w:bCs/>
          <w:sz w:val="24"/>
          <w:szCs w:val="24"/>
        </w:rPr>
        <w:t>Bencana</w:t>
      </w:r>
      <w:proofErr w:type="spellEnd"/>
      <w:r w:rsidRPr="000B76DC">
        <w:rPr>
          <w:rFonts w:ascii="Times New Roman" w:hAnsi="Times New Roman" w:cs="Times New Roman"/>
          <w:b/>
          <w:bCs/>
          <w:sz w:val="24"/>
          <w:szCs w:val="24"/>
        </w:rPr>
        <w:t xml:space="preserve"> Sosial </w:t>
      </w:r>
      <w:proofErr w:type="spellStart"/>
      <w:r w:rsidRPr="000B76DC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0B7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b/>
          <w:bCs/>
          <w:sz w:val="24"/>
          <w:szCs w:val="24"/>
        </w:rPr>
        <w:t>Perspektif</w:t>
      </w:r>
      <w:proofErr w:type="spellEnd"/>
      <w:r w:rsidRPr="000B7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b/>
          <w:bCs/>
          <w:sz w:val="24"/>
          <w:szCs w:val="24"/>
        </w:rPr>
        <w:t>Geografi</w:t>
      </w:r>
      <w:proofErr w:type="spellEnd"/>
      <w:r w:rsidRPr="000B7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 w:rsidRPr="000B76DC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B76DC">
        <w:rPr>
          <w:rFonts w:ascii="Times New Roman" w:hAnsi="Times New Roman" w:cs="Times New Roman"/>
          <w:b/>
          <w:bCs/>
          <w:sz w:val="24"/>
          <w:szCs w:val="24"/>
        </w:rPr>
        <w:t>Kearifan</w:t>
      </w:r>
      <w:proofErr w:type="spellEnd"/>
      <w:r w:rsidRPr="000B76DC">
        <w:rPr>
          <w:rFonts w:ascii="Times New Roman" w:hAnsi="Times New Roman" w:cs="Times New Roman"/>
          <w:b/>
          <w:bCs/>
          <w:sz w:val="24"/>
          <w:szCs w:val="24"/>
        </w:rPr>
        <w:t xml:space="preserve"> Lokal</w:t>
      </w:r>
    </w:p>
    <w:p w14:paraId="4E595C7A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92365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64779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4D4B5" w14:textId="77777777" w:rsidR="000B76DC" w:rsidRP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6DC">
        <w:rPr>
          <w:rFonts w:ascii="Times New Roman" w:hAnsi="Times New Roman" w:cs="Times New Roman"/>
          <w:b/>
          <w:bCs/>
          <w:sz w:val="24"/>
          <w:szCs w:val="24"/>
        </w:rPr>
        <w:t>Oleh: </w:t>
      </w:r>
    </w:p>
    <w:p w14:paraId="383D4232" w14:textId="3930E564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6DC">
        <w:rPr>
          <w:rFonts w:ascii="Times New Roman" w:hAnsi="Times New Roman" w:cs="Times New Roman"/>
          <w:b/>
          <w:bCs/>
          <w:sz w:val="24"/>
          <w:szCs w:val="24"/>
        </w:rPr>
        <w:t xml:space="preserve">1. Dra. Indah </w:t>
      </w:r>
      <w:proofErr w:type="spellStart"/>
      <w:r w:rsidRPr="000B76DC">
        <w:rPr>
          <w:rFonts w:ascii="Times New Roman" w:hAnsi="Times New Roman" w:cs="Times New Roman"/>
          <w:b/>
          <w:bCs/>
          <w:sz w:val="24"/>
          <w:szCs w:val="24"/>
        </w:rPr>
        <w:t>Meitasari</w:t>
      </w:r>
      <w:proofErr w:type="spellEnd"/>
      <w:r w:rsidRPr="000B7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B76DC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proofErr w:type="gramEnd"/>
      <w:r w:rsidRPr="000B76DC">
        <w:rPr>
          <w:rFonts w:ascii="Times New Roman" w:hAnsi="Times New Roman" w:cs="Times New Roman"/>
          <w:b/>
          <w:bCs/>
          <w:sz w:val="24"/>
          <w:szCs w:val="24"/>
        </w:rPr>
        <w:tab/>
        <w:t>(0303056603)</w:t>
      </w:r>
    </w:p>
    <w:p w14:paraId="0F0AA96B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572B6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734EC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58789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6AE9A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59A3D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D4B6E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DEAA7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4250E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1DC06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EE636" w14:textId="77777777" w:rsid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89405" w14:textId="77777777" w:rsidR="000B76DC" w:rsidRP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6DC">
        <w:rPr>
          <w:rFonts w:ascii="Times New Roman" w:hAnsi="Times New Roman" w:cs="Times New Roman"/>
          <w:b/>
          <w:bCs/>
          <w:sz w:val="24"/>
          <w:szCs w:val="24"/>
        </w:rPr>
        <w:t>PROGRAM STUDI PENDIDIKAN GEOGRAFI </w:t>
      </w:r>
    </w:p>
    <w:p w14:paraId="14834A2D" w14:textId="4545C4D2" w:rsidR="000B76DC" w:rsidRP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6DC">
        <w:rPr>
          <w:rFonts w:ascii="Times New Roman" w:hAnsi="Times New Roman" w:cs="Times New Roman"/>
          <w:b/>
          <w:bCs/>
          <w:sz w:val="24"/>
          <w:szCs w:val="24"/>
        </w:rPr>
        <w:t>FAKULTAS KEGURUAN DAN ILMU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6DC">
        <w:rPr>
          <w:rFonts w:ascii="Times New Roman" w:hAnsi="Times New Roman" w:cs="Times New Roman"/>
          <w:b/>
          <w:bCs/>
          <w:sz w:val="24"/>
          <w:szCs w:val="24"/>
        </w:rPr>
        <w:t>PENDIDIKAN </w:t>
      </w:r>
    </w:p>
    <w:p w14:paraId="0BC16955" w14:textId="77777777" w:rsidR="000B76DC" w:rsidRP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6DC">
        <w:rPr>
          <w:rFonts w:ascii="Times New Roman" w:hAnsi="Times New Roman" w:cs="Times New Roman"/>
          <w:b/>
          <w:bCs/>
          <w:sz w:val="24"/>
          <w:szCs w:val="24"/>
        </w:rPr>
        <w:t>UNIVERSITAS MUHAMMADIYAH PROF. DR. HAMKA </w:t>
      </w:r>
    </w:p>
    <w:p w14:paraId="29F7D79B" w14:textId="1E529671" w:rsidR="000B76DC" w:rsidRPr="000B76DC" w:rsidRDefault="000B76DC" w:rsidP="000B76D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6DC">
        <w:rPr>
          <w:rFonts w:ascii="Times New Roman" w:hAnsi="Times New Roman" w:cs="Times New Roman"/>
          <w:b/>
          <w:bCs/>
          <w:sz w:val="24"/>
          <w:szCs w:val="24"/>
        </w:rPr>
        <w:t>JAKARTA,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3E8A2A1" w14:textId="6FF55214" w:rsidR="00CE5D33" w:rsidRDefault="00CE5D33" w:rsidP="00DE5AD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LATAR BELAKANG</w:t>
      </w:r>
    </w:p>
    <w:p w14:paraId="4E3C0F10" w14:textId="77777777" w:rsidR="00CE5D33" w:rsidRDefault="00E47056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migrasi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paksa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dipicu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>.</w:t>
      </w:r>
    </w:p>
    <w:p w14:paraId="3BDD0947" w14:textId="77777777" w:rsidR="00CE5D33" w:rsidRDefault="00E47056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05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0A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>. Nilai-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di Indonesia yang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, gotong-royong, dan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47056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E47056">
        <w:rPr>
          <w:rFonts w:ascii="Times New Roman" w:hAnsi="Times New Roman" w:cs="Times New Roman"/>
          <w:sz w:val="24"/>
          <w:szCs w:val="24"/>
        </w:rPr>
        <w:t>.</w:t>
      </w:r>
    </w:p>
    <w:p w14:paraId="034027DC" w14:textId="77777777" w:rsidR="00CE5D33" w:rsidRDefault="004300A2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0A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terabaikan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memperburuk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kerentanan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4300A2">
        <w:rPr>
          <w:rFonts w:ascii="Times New Roman" w:hAnsi="Times New Roman" w:cs="Times New Roman"/>
          <w:sz w:val="24"/>
          <w:szCs w:val="24"/>
        </w:rPr>
        <w:t>omprehensif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>.</w:t>
      </w:r>
    </w:p>
    <w:p w14:paraId="2FCF2719" w14:textId="4167A5CB" w:rsidR="00CE5D33" w:rsidRDefault="004300A2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00A2">
        <w:rPr>
          <w:rFonts w:ascii="Times New Roman" w:hAnsi="Times New Roman" w:cs="Times New Roman"/>
          <w:sz w:val="24"/>
          <w:szCs w:val="24"/>
        </w:rPr>
        <w:t xml:space="preserve">Workshop </w:t>
      </w:r>
      <w:r w:rsidRPr="004300A2">
        <w:rPr>
          <w:rFonts w:ascii="Times New Roman" w:hAnsi="Times New Roman" w:cs="Times New Roman"/>
          <w:b/>
          <w:bCs/>
          <w:sz w:val="24"/>
          <w:szCs w:val="24"/>
        </w:rPr>
        <w:t xml:space="preserve">"Kajian </w:t>
      </w:r>
      <w:proofErr w:type="spellStart"/>
      <w:r w:rsidRPr="004300A2">
        <w:rPr>
          <w:rFonts w:ascii="Times New Roman" w:hAnsi="Times New Roman" w:cs="Times New Roman"/>
          <w:b/>
          <w:bCs/>
          <w:sz w:val="24"/>
          <w:szCs w:val="24"/>
        </w:rPr>
        <w:t>Bencana</w:t>
      </w:r>
      <w:proofErr w:type="spellEnd"/>
      <w:r w:rsidRPr="004300A2">
        <w:rPr>
          <w:rFonts w:ascii="Times New Roman" w:hAnsi="Times New Roman" w:cs="Times New Roman"/>
          <w:b/>
          <w:bCs/>
          <w:sz w:val="24"/>
          <w:szCs w:val="24"/>
        </w:rPr>
        <w:t xml:space="preserve"> Sosial </w:t>
      </w:r>
      <w:proofErr w:type="spellStart"/>
      <w:r w:rsidRPr="004300A2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430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b/>
          <w:bCs/>
          <w:sz w:val="24"/>
          <w:szCs w:val="24"/>
        </w:rPr>
        <w:t>Perspektif</w:t>
      </w:r>
      <w:proofErr w:type="spellEnd"/>
      <w:r w:rsidRPr="00430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b/>
          <w:bCs/>
          <w:sz w:val="24"/>
          <w:szCs w:val="24"/>
        </w:rPr>
        <w:t>Geografi</w:t>
      </w:r>
      <w:proofErr w:type="spellEnd"/>
      <w:r w:rsidRPr="00430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 w:rsidRPr="004300A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300A2">
        <w:rPr>
          <w:rFonts w:ascii="Times New Roman" w:hAnsi="Times New Roman" w:cs="Times New Roman"/>
          <w:b/>
          <w:bCs/>
          <w:sz w:val="24"/>
          <w:szCs w:val="24"/>
        </w:rPr>
        <w:t>Kearifan</w:t>
      </w:r>
      <w:proofErr w:type="spellEnd"/>
      <w:r w:rsidRPr="004300A2">
        <w:rPr>
          <w:rFonts w:ascii="Times New Roman" w:hAnsi="Times New Roman" w:cs="Times New Roman"/>
          <w:b/>
          <w:bCs/>
          <w:sz w:val="24"/>
          <w:szCs w:val="24"/>
        </w:rPr>
        <w:t xml:space="preserve"> Lokal"</w:t>
      </w:r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, workshop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4300A2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4300A2">
        <w:rPr>
          <w:rFonts w:ascii="Times New Roman" w:hAnsi="Times New Roman" w:cs="Times New Roman"/>
          <w:sz w:val="24"/>
          <w:szCs w:val="24"/>
        </w:rPr>
        <w:t>.</w:t>
      </w:r>
    </w:p>
    <w:p w14:paraId="6208761E" w14:textId="77777777" w:rsidR="000B76DC" w:rsidRPr="000B76DC" w:rsidRDefault="000B76DC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EC869C" w14:textId="753C7669" w:rsidR="00CE5D33" w:rsidRPr="00CE5D33" w:rsidRDefault="00CE5D33" w:rsidP="00DE5AD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33">
        <w:rPr>
          <w:rFonts w:ascii="Times New Roman" w:hAnsi="Times New Roman" w:cs="Times New Roman"/>
          <w:b/>
          <w:bCs/>
          <w:sz w:val="24"/>
          <w:szCs w:val="24"/>
        </w:rPr>
        <w:t>TUJUAN KEGIATAN</w:t>
      </w:r>
    </w:p>
    <w:p w14:paraId="3EF4FDB7" w14:textId="3B7C9912" w:rsidR="00CE5D33" w:rsidRPr="00CE5D33" w:rsidRDefault="00CE5D33" w:rsidP="00DE5AD1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Mengidentifikasi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hubungan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antara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geografi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kerentanannya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>.</w:t>
      </w:r>
    </w:p>
    <w:p w14:paraId="57B636A9" w14:textId="3E5EA7C8" w:rsidR="00CE5D33" w:rsidRPr="00CE5D33" w:rsidRDefault="00CE5D33" w:rsidP="00DE5AD1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Menganalisis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peran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kearifan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lokal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pencegahan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mitigasi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>.</w:t>
      </w:r>
    </w:p>
    <w:p w14:paraId="045BE1CA" w14:textId="572371D3" w:rsidR="00CE5D33" w:rsidRPr="00CE5D33" w:rsidRDefault="00CE5D33" w:rsidP="00DE5AD1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Memberikan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rekomendasi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berbasis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geografi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kearifan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lokal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mengelola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secara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efektif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AD1">
        <w:rPr>
          <w:rFonts w:ascii="Times New Roman" w:hAnsi="Times New Roman" w:cs="Times New Roman"/>
          <w:sz w:val="24"/>
          <w:szCs w:val="24"/>
        </w:rPr>
        <w:t xml:space="preserve"> </w:t>
      </w:r>
      <w:r w:rsidRPr="00CE5D33">
        <w:rPr>
          <w:rFonts w:ascii="Times New Roman" w:hAnsi="Times New Roman" w:cs="Times New Roman"/>
          <w:sz w:val="24"/>
          <w:szCs w:val="24"/>
        </w:rPr>
        <w:t xml:space="preserve">Menyusun strategi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>.</w:t>
      </w:r>
    </w:p>
    <w:p w14:paraId="0B563EA6" w14:textId="06937D52" w:rsidR="00DE5AD1" w:rsidRDefault="00CE5D33" w:rsidP="00DE5AD1">
      <w:pPr>
        <w:numPr>
          <w:ilvl w:val="0"/>
          <w:numId w:val="1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Meningkatkan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kesadaran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masyarakat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pentingnya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kearifan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lokal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mitigasi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3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E5D33">
        <w:rPr>
          <w:rFonts w:ascii="Times New Roman" w:hAnsi="Times New Roman" w:cs="Times New Roman"/>
          <w:sz w:val="24"/>
          <w:szCs w:val="24"/>
        </w:rPr>
        <w:t>.</w:t>
      </w:r>
    </w:p>
    <w:p w14:paraId="780BA4AA" w14:textId="77777777" w:rsidR="00DE5AD1" w:rsidRPr="00DE5AD1" w:rsidRDefault="00DE5AD1" w:rsidP="00DE5AD1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2CE41A1" w14:textId="77777777" w:rsidR="00CE5D33" w:rsidRDefault="00CE5D33" w:rsidP="00DE5AD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D33">
        <w:rPr>
          <w:rFonts w:ascii="Times New Roman" w:hAnsi="Times New Roman" w:cs="Times New Roman"/>
          <w:b/>
          <w:bCs/>
          <w:sz w:val="24"/>
          <w:szCs w:val="24"/>
        </w:rPr>
        <w:t>PELAKSANAAN KEGIATAN</w:t>
      </w:r>
    </w:p>
    <w:p w14:paraId="7E7AA5C1" w14:textId="690BFA81" w:rsidR="00CE5D33" w:rsidRDefault="00CE5D33" w:rsidP="00DE5AD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Waktu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</w:p>
    <w:p w14:paraId="0661BDF1" w14:textId="10CB42B3" w:rsidR="00CE5D33" w:rsidRPr="00ED4CC0" w:rsidRDefault="002E3ED0" w:rsidP="00DE5AD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CE5D33" w:rsidRPr="00ED4CC0">
        <w:rPr>
          <w:rFonts w:ascii="Times New Roman" w:hAnsi="Times New Roman" w:cs="Times New Roman"/>
          <w:sz w:val="24"/>
          <w:szCs w:val="24"/>
        </w:rPr>
        <w:tab/>
      </w:r>
      <w:r w:rsidR="00CE5D33" w:rsidRPr="00ED4CC0">
        <w:rPr>
          <w:rFonts w:ascii="Times New Roman" w:hAnsi="Times New Roman" w:cs="Times New Roman"/>
          <w:sz w:val="24"/>
          <w:szCs w:val="24"/>
        </w:rPr>
        <w:tab/>
      </w:r>
      <w:r w:rsidR="00ED4CC0">
        <w:rPr>
          <w:rFonts w:ascii="Times New Roman" w:hAnsi="Times New Roman" w:cs="Times New Roman"/>
          <w:sz w:val="24"/>
          <w:szCs w:val="24"/>
        </w:rPr>
        <w:tab/>
      </w:r>
      <w:r w:rsidR="00CE5D33" w:rsidRPr="00ED4CC0">
        <w:rPr>
          <w:rFonts w:ascii="Times New Roman" w:hAnsi="Times New Roman" w:cs="Times New Roman"/>
          <w:sz w:val="24"/>
          <w:szCs w:val="24"/>
        </w:rPr>
        <w:t>:</w:t>
      </w:r>
      <w:r w:rsidR="000B7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Oktober 2024</w:t>
      </w:r>
      <w:r w:rsidR="00C13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FA99F" w14:textId="0DF616E8" w:rsidR="00CE5D33" w:rsidRDefault="002E3ED0" w:rsidP="00DE5AD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</w:t>
      </w:r>
      <w:r w:rsidR="00CE5D33" w:rsidRPr="00ED4CC0">
        <w:rPr>
          <w:rFonts w:ascii="Times New Roman" w:hAnsi="Times New Roman" w:cs="Times New Roman"/>
          <w:sz w:val="24"/>
          <w:szCs w:val="24"/>
        </w:rPr>
        <w:tab/>
      </w:r>
      <w:r w:rsidR="00CE5D33" w:rsidRPr="00ED4CC0">
        <w:rPr>
          <w:rFonts w:ascii="Times New Roman" w:hAnsi="Times New Roman" w:cs="Times New Roman"/>
          <w:sz w:val="24"/>
          <w:szCs w:val="24"/>
        </w:rPr>
        <w:tab/>
      </w:r>
      <w:r w:rsidR="00ED4CC0">
        <w:rPr>
          <w:rFonts w:ascii="Times New Roman" w:hAnsi="Times New Roman" w:cs="Times New Roman"/>
          <w:sz w:val="24"/>
          <w:szCs w:val="24"/>
        </w:rPr>
        <w:tab/>
      </w:r>
      <w:r w:rsidR="00CE5D33" w:rsidRPr="00ED4CC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09.00 </w:t>
      </w:r>
      <w:r w:rsidR="00A925A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925A4">
        <w:rPr>
          <w:rFonts w:ascii="Times New Roman" w:hAnsi="Times New Roman" w:cs="Times New Roman"/>
          <w:sz w:val="24"/>
          <w:szCs w:val="24"/>
        </w:rPr>
        <w:t>2.30 WIB</w:t>
      </w:r>
    </w:p>
    <w:p w14:paraId="288B0CC2" w14:textId="77777777" w:rsidR="00ED4CC0" w:rsidRPr="00ED4CC0" w:rsidRDefault="00ED4CC0" w:rsidP="00DE5AD1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3EEA037" w14:textId="74F8B5F8" w:rsidR="00CE5D33" w:rsidRPr="00ED4CC0" w:rsidRDefault="00CE5D33" w:rsidP="00DE5AD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4CC0">
        <w:rPr>
          <w:rFonts w:ascii="Times New Roman" w:hAnsi="Times New Roman" w:cs="Times New Roman"/>
          <w:b/>
          <w:bCs/>
          <w:sz w:val="24"/>
          <w:szCs w:val="24"/>
        </w:rPr>
        <w:t>Peserta</w:t>
      </w:r>
      <w:proofErr w:type="spellEnd"/>
    </w:p>
    <w:p w14:paraId="6CF085BD" w14:textId="1BADF6B0" w:rsidR="00CE5D33" w:rsidRPr="00ED4CC0" w:rsidRDefault="00CE5D33" w:rsidP="00DE5AD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CC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ED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CC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D4CC0">
        <w:rPr>
          <w:rFonts w:ascii="Times New Roman" w:hAnsi="Times New Roman" w:cs="Times New Roman"/>
          <w:sz w:val="24"/>
          <w:szCs w:val="24"/>
        </w:rPr>
        <w:tab/>
      </w:r>
      <w:r w:rsidR="00ED4CC0">
        <w:rPr>
          <w:rFonts w:ascii="Times New Roman" w:hAnsi="Times New Roman" w:cs="Times New Roman"/>
          <w:sz w:val="24"/>
          <w:szCs w:val="24"/>
        </w:rPr>
        <w:tab/>
      </w:r>
      <w:r w:rsidRPr="00ED4CC0">
        <w:rPr>
          <w:rFonts w:ascii="Times New Roman" w:hAnsi="Times New Roman" w:cs="Times New Roman"/>
          <w:sz w:val="24"/>
          <w:szCs w:val="24"/>
        </w:rPr>
        <w:t xml:space="preserve">: </w:t>
      </w:r>
      <w:r w:rsidR="00173770">
        <w:rPr>
          <w:rFonts w:ascii="Times New Roman" w:hAnsi="Times New Roman" w:cs="Times New Roman"/>
          <w:sz w:val="24"/>
          <w:szCs w:val="24"/>
        </w:rPr>
        <w:t xml:space="preserve">46 </w:t>
      </w:r>
      <w:proofErr w:type="gramStart"/>
      <w:r w:rsidR="00173770">
        <w:rPr>
          <w:rFonts w:ascii="Times New Roman" w:hAnsi="Times New Roman" w:cs="Times New Roman"/>
          <w:sz w:val="24"/>
          <w:szCs w:val="24"/>
        </w:rPr>
        <w:t>orang</w:t>
      </w:r>
      <w:proofErr w:type="gramEnd"/>
    </w:p>
    <w:p w14:paraId="1EEA5647" w14:textId="77777777" w:rsidR="00CE5D33" w:rsidRPr="00CE5D33" w:rsidRDefault="00CE5D33" w:rsidP="00DE5AD1">
      <w:pPr>
        <w:pStyle w:val="ListParagraph"/>
        <w:spacing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BA237" w14:textId="3D1FBC13" w:rsidR="00CE5D33" w:rsidRPr="00ED4CC0" w:rsidRDefault="00ED4CC0" w:rsidP="00DE5AD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4CC0">
        <w:rPr>
          <w:rFonts w:ascii="Times New Roman" w:hAnsi="Times New Roman" w:cs="Times New Roman"/>
          <w:b/>
          <w:bCs/>
          <w:sz w:val="24"/>
          <w:szCs w:val="24"/>
        </w:rPr>
        <w:t>Narasumber</w:t>
      </w:r>
      <w:proofErr w:type="spellEnd"/>
      <w:r w:rsidRPr="00ED4CC0">
        <w:rPr>
          <w:rFonts w:ascii="Times New Roman" w:hAnsi="Times New Roman" w:cs="Times New Roman"/>
          <w:b/>
          <w:bCs/>
          <w:sz w:val="24"/>
          <w:szCs w:val="24"/>
        </w:rPr>
        <w:t xml:space="preserve"> Dan Moderator</w:t>
      </w:r>
    </w:p>
    <w:p w14:paraId="52BBCFE0" w14:textId="2CF88C8E" w:rsidR="00CE5D33" w:rsidRDefault="00ED4CC0" w:rsidP="00DE5AD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561BB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561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BB8">
        <w:rPr>
          <w:rFonts w:ascii="Times New Roman" w:hAnsi="Times New Roman" w:cs="Times New Roman"/>
          <w:sz w:val="24"/>
          <w:szCs w:val="24"/>
        </w:rPr>
        <w:t>Dra.</w:t>
      </w:r>
      <w:r>
        <w:rPr>
          <w:rFonts w:ascii="Times New Roman" w:hAnsi="Times New Roman" w:cs="Times New Roman"/>
          <w:sz w:val="24"/>
          <w:szCs w:val="24"/>
        </w:rPr>
        <w:t>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Meitasari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</w:p>
    <w:p w14:paraId="0788E895" w14:textId="74D4F23E" w:rsidR="00ED4CC0" w:rsidRDefault="00ED4CC0" w:rsidP="00DE5AD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DE5AD1">
        <w:rPr>
          <w:rFonts w:ascii="Times New Roman" w:hAnsi="Times New Roman" w:cs="Times New Roman"/>
          <w:sz w:val="24"/>
          <w:szCs w:val="24"/>
        </w:rPr>
        <w:t xml:space="preserve"> </w:t>
      </w:r>
      <w:r w:rsidR="00561BB8">
        <w:rPr>
          <w:rFonts w:ascii="Times New Roman" w:hAnsi="Times New Roman" w:cs="Times New Roman"/>
          <w:sz w:val="24"/>
          <w:szCs w:val="24"/>
        </w:rPr>
        <w:t>Agung Adiputra</w:t>
      </w:r>
    </w:p>
    <w:p w14:paraId="53057BE1" w14:textId="77777777" w:rsidR="00ED4CC0" w:rsidRDefault="00ED4CC0" w:rsidP="00DE5AD1">
      <w:pPr>
        <w:pStyle w:val="ListParagraph"/>
        <w:spacing w:line="276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2441BA18" w14:textId="33E42284" w:rsidR="00ED4CC0" w:rsidRDefault="00ED4CC0" w:rsidP="00DE5AD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CC0">
        <w:rPr>
          <w:rFonts w:ascii="Times New Roman" w:hAnsi="Times New Roman" w:cs="Times New Roman"/>
          <w:b/>
          <w:bCs/>
          <w:sz w:val="24"/>
          <w:szCs w:val="24"/>
        </w:rPr>
        <w:t>HASIL KEGIATAN</w:t>
      </w:r>
    </w:p>
    <w:p w14:paraId="38F80934" w14:textId="684A1300" w:rsidR="00A57C86" w:rsidRDefault="00A57C86" w:rsidP="00DE5AD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</w:p>
    <w:p w14:paraId="5D52755E" w14:textId="7F1C27B2" w:rsidR="00A57C86" w:rsidRDefault="00A57C86" w:rsidP="00DE5AD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workshop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kerentanan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wilayah,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>.</w:t>
      </w:r>
    </w:p>
    <w:p w14:paraId="4CC6C5CE" w14:textId="0491F7D2" w:rsidR="00A57C86" w:rsidRDefault="00A57C86" w:rsidP="00DE5AD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>.</w:t>
      </w:r>
    </w:p>
    <w:p w14:paraId="4B304ABA" w14:textId="33D03AC2" w:rsidR="00A57C86" w:rsidRDefault="00A57C86" w:rsidP="00DE5AD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>.</w:t>
      </w:r>
    </w:p>
    <w:p w14:paraId="1F23335D" w14:textId="77777777" w:rsidR="00A57C86" w:rsidRDefault="00A57C86" w:rsidP="00DE5AD1">
      <w:pPr>
        <w:pStyle w:val="ListParagraph"/>
        <w:spacing w:line="27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EF0BA86" w14:textId="65A60CB8" w:rsidR="00A57C86" w:rsidRDefault="00A57C86" w:rsidP="00DE5AD1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C86"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 w:rsidRPr="00A57C86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</w:p>
    <w:p w14:paraId="63BEC3D4" w14:textId="0C508577" w:rsidR="00A57C86" w:rsidRPr="00A57C86" w:rsidRDefault="00A57C86" w:rsidP="00DE5A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86">
        <w:rPr>
          <w:rFonts w:ascii="Times New Roman" w:hAnsi="Times New Roman" w:cs="Times New Roman"/>
          <w:sz w:val="24"/>
          <w:szCs w:val="24"/>
        </w:rPr>
        <w:t xml:space="preserve">Workshop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wilayah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>.</w:t>
      </w:r>
    </w:p>
    <w:p w14:paraId="68341BA3" w14:textId="6C96A872" w:rsidR="00A57C86" w:rsidRPr="00A57C86" w:rsidRDefault="00A57C86" w:rsidP="00DE5A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>.</w:t>
      </w:r>
    </w:p>
    <w:p w14:paraId="3413F8C2" w14:textId="2F46EEA7" w:rsidR="00A57C86" w:rsidRDefault="00A57C86" w:rsidP="00DE5AD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86">
        <w:rPr>
          <w:rFonts w:ascii="Times New Roman" w:hAnsi="Times New Roman" w:cs="Times New Roman"/>
          <w:sz w:val="24"/>
          <w:szCs w:val="24"/>
        </w:rPr>
        <w:t xml:space="preserve">Workshop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C8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57C86">
        <w:rPr>
          <w:rFonts w:ascii="Times New Roman" w:hAnsi="Times New Roman" w:cs="Times New Roman"/>
          <w:sz w:val="24"/>
          <w:szCs w:val="24"/>
        </w:rPr>
        <w:t>.</w:t>
      </w:r>
    </w:p>
    <w:p w14:paraId="5FE25534" w14:textId="77777777" w:rsidR="00A57C86" w:rsidRDefault="00A57C86" w:rsidP="00DE5AD1">
      <w:pPr>
        <w:pStyle w:val="ListParagraph"/>
        <w:spacing w:line="27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062F0BB" w14:textId="73F91DC3" w:rsidR="00A57C86" w:rsidRPr="001A751F" w:rsidRDefault="00A57C86" w:rsidP="00DE5AD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51F">
        <w:rPr>
          <w:rFonts w:ascii="Times New Roman" w:hAnsi="Times New Roman" w:cs="Times New Roman"/>
          <w:b/>
          <w:bCs/>
          <w:sz w:val="24"/>
          <w:szCs w:val="24"/>
        </w:rPr>
        <w:t>EVALUASI KEGIATAN</w:t>
      </w:r>
    </w:p>
    <w:p w14:paraId="50A0EFA5" w14:textId="07521920" w:rsidR="00A57C86" w:rsidRPr="001A751F" w:rsidRDefault="00A57C86" w:rsidP="00DE5AD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751F">
        <w:rPr>
          <w:rFonts w:ascii="Times New Roman" w:hAnsi="Times New Roman" w:cs="Times New Roman"/>
          <w:b/>
          <w:bCs/>
          <w:sz w:val="24"/>
          <w:szCs w:val="24"/>
        </w:rPr>
        <w:t>Kelebihan</w:t>
      </w:r>
      <w:proofErr w:type="spellEnd"/>
      <w:r w:rsidRPr="001A7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</w:p>
    <w:p w14:paraId="4AE57D95" w14:textId="5887748B" w:rsidR="001A751F" w:rsidRDefault="001A751F" w:rsidP="00DE5AD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51F">
        <w:rPr>
          <w:rFonts w:ascii="Times New Roman" w:hAnsi="Times New Roman" w:cs="Times New Roman"/>
          <w:sz w:val="24"/>
          <w:szCs w:val="24"/>
        </w:rPr>
        <w:t xml:space="preserve">Workshop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aplikatif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>.</w:t>
      </w:r>
    </w:p>
    <w:p w14:paraId="10C1C21B" w14:textId="64C851FD" w:rsidR="001A751F" w:rsidRDefault="001A751F" w:rsidP="00DE5AD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51F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>.</w:t>
      </w:r>
    </w:p>
    <w:p w14:paraId="0F441FBC" w14:textId="1F439CCA" w:rsidR="001A751F" w:rsidRDefault="001A751F" w:rsidP="00DE5AD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panel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>.</w:t>
      </w:r>
    </w:p>
    <w:p w14:paraId="29332520" w14:textId="77777777" w:rsidR="001A751F" w:rsidRDefault="001A751F" w:rsidP="00DE5AD1">
      <w:pPr>
        <w:pStyle w:val="ListParagraph"/>
        <w:spacing w:line="27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EBA1DE5" w14:textId="50E2D430" w:rsidR="00A57C86" w:rsidRPr="001A751F" w:rsidRDefault="00A57C86" w:rsidP="00DE5AD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751F">
        <w:rPr>
          <w:rFonts w:ascii="Times New Roman" w:hAnsi="Times New Roman" w:cs="Times New Roman"/>
          <w:b/>
          <w:bCs/>
          <w:sz w:val="24"/>
          <w:szCs w:val="24"/>
        </w:rPr>
        <w:t>Kekurangan</w:t>
      </w:r>
      <w:proofErr w:type="spellEnd"/>
      <w:r w:rsidRPr="001A7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</w:p>
    <w:p w14:paraId="444832DF" w14:textId="02CD8550" w:rsidR="001A751F" w:rsidRDefault="001A751F" w:rsidP="00DE5AD1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terbatasnya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terjawab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topik-topik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>.</w:t>
      </w:r>
    </w:p>
    <w:p w14:paraId="465A4FEC" w14:textId="0506368F" w:rsidR="001A751F" w:rsidRDefault="001A751F" w:rsidP="00DE5AD1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lastRenderedPageBreak/>
        <w:t>pemahaman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>.</w:t>
      </w:r>
    </w:p>
    <w:p w14:paraId="57BD5A90" w14:textId="77777777" w:rsidR="001A751F" w:rsidRDefault="001A751F" w:rsidP="00DE5AD1">
      <w:pPr>
        <w:pStyle w:val="ListParagraph"/>
        <w:spacing w:line="27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086BDFE" w14:textId="120B43E4" w:rsidR="00A57C86" w:rsidRPr="001A751F" w:rsidRDefault="00A57C86" w:rsidP="00DE5AD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51F">
        <w:rPr>
          <w:rFonts w:ascii="Times New Roman" w:hAnsi="Times New Roman" w:cs="Times New Roman"/>
          <w:b/>
          <w:bCs/>
          <w:sz w:val="24"/>
          <w:szCs w:val="24"/>
        </w:rPr>
        <w:t xml:space="preserve">Saran </w:t>
      </w:r>
      <w:proofErr w:type="spellStart"/>
      <w:r w:rsidRPr="001A751F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1A7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1A75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b/>
          <w:bCs/>
          <w:sz w:val="24"/>
          <w:szCs w:val="24"/>
        </w:rPr>
        <w:t>Mendatang</w:t>
      </w:r>
      <w:proofErr w:type="spellEnd"/>
    </w:p>
    <w:p w14:paraId="1C2B0F10" w14:textId="6E868561" w:rsidR="001A751F" w:rsidRDefault="001A751F" w:rsidP="00DE5AD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51F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format digital (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PDF)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>.</w:t>
      </w:r>
    </w:p>
    <w:p w14:paraId="1576AF8A" w14:textId="5F7AB584" w:rsidR="001A751F" w:rsidRDefault="001A751F" w:rsidP="00DE5AD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5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autentik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51F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1A751F">
        <w:rPr>
          <w:rFonts w:ascii="Times New Roman" w:hAnsi="Times New Roman" w:cs="Times New Roman"/>
          <w:sz w:val="24"/>
          <w:szCs w:val="24"/>
        </w:rPr>
        <w:t>.</w:t>
      </w:r>
    </w:p>
    <w:p w14:paraId="6B08A72E" w14:textId="77777777" w:rsidR="001A751F" w:rsidRDefault="001A751F" w:rsidP="00DE5AD1">
      <w:pPr>
        <w:pStyle w:val="ListParagraph"/>
        <w:spacing w:line="27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1FEDDB8" w14:textId="77777777" w:rsidR="000B76DC" w:rsidRDefault="00A57C86" w:rsidP="00DE5AD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51F"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14:paraId="65F80817" w14:textId="77777777" w:rsidR="000B76DC" w:rsidRPr="000B76DC" w:rsidRDefault="000B76DC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6D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"</w:t>
      </w:r>
      <w:r w:rsidRPr="00DE5AD1">
        <w:rPr>
          <w:rFonts w:ascii="Times New Roman" w:hAnsi="Times New Roman" w:cs="Times New Roman"/>
          <w:b/>
          <w:bCs/>
          <w:sz w:val="24"/>
          <w:szCs w:val="24"/>
        </w:rPr>
        <w:t xml:space="preserve">Kajian </w:t>
      </w:r>
      <w:proofErr w:type="spellStart"/>
      <w:r w:rsidRPr="00DE5AD1">
        <w:rPr>
          <w:rFonts w:ascii="Times New Roman" w:hAnsi="Times New Roman" w:cs="Times New Roman"/>
          <w:b/>
          <w:bCs/>
          <w:sz w:val="24"/>
          <w:szCs w:val="24"/>
        </w:rPr>
        <w:t>Bencana</w:t>
      </w:r>
      <w:proofErr w:type="spellEnd"/>
      <w:r w:rsidRPr="00DE5AD1">
        <w:rPr>
          <w:rFonts w:ascii="Times New Roman" w:hAnsi="Times New Roman" w:cs="Times New Roman"/>
          <w:b/>
          <w:bCs/>
          <w:sz w:val="24"/>
          <w:szCs w:val="24"/>
        </w:rPr>
        <w:t xml:space="preserve"> Sosial </w:t>
      </w:r>
      <w:proofErr w:type="spellStart"/>
      <w:r w:rsidRPr="00DE5AD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DE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AD1">
        <w:rPr>
          <w:rFonts w:ascii="Times New Roman" w:hAnsi="Times New Roman" w:cs="Times New Roman"/>
          <w:b/>
          <w:bCs/>
          <w:sz w:val="24"/>
          <w:szCs w:val="24"/>
        </w:rPr>
        <w:t>Perspektif</w:t>
      </w:r>
      <w:proofErr w:type="spellEnd"/>
      <w:r w:rsidRPr="00DE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AD1">
        <w:rPr>
          <w:rFonts w:ascii="Times New Roman" w:hAnsi="Times New Roman" w:cs="Times New Roman"/>
          <w:b/>
          <w:bCs/>
          <w:sz w:val="24"/>
          <w:szCs w:val="24"/>
        </w:rPr>
        <w:t>Geografi</w:t>
      </w:r>
      <w:proofErr w:type="spellEnd"/>
      <w:r w:rsidRPr="00DE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5AD1"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 w:rsidRPr="00DE5AD1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DE5AD1">
        <w:rPr>
          <w:rFonts w:ascii="Times New Roman" w:hAnsi="Times New Roman" w:cs="Times New Roman"/>
          <w:b/>
          <w:bCs/>
          <w:sz w:val="24"/>
          <w:szCs w:val="24"/>
        </w:rPr>
        <w:t>Kearifan</w:t>
      </w:r>
      <w:proofErr w:type="spellEnd"/>
      <w:r w:rsidRPr="00DE5AD1">
        <w:rPr>
          <w:rFonts w:ascii="Times New Roman" w:hAnsi="Times New Roman" w:cs="Times New Roman"/>
          <w:b/>
          <w:bCs/>
          <w:sz w:val="24"/>
          <w:szCs w:val="24"/>
        </w:rPr>
        <w:t xml:space="preserve"> Lokal</w:t>
      </w:r>
      <w:r w:rsidRPr="000B76D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>.</w:t>
      </w:r>
    </w:p>
    <w:p w14:paraId="4CA1F1C9" w14:textId="42DE51E1" w:rsidR="000B76DC" w:rsidRDefault="000B76DC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76DC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acara.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workshop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6DC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B76DC">
        <w:rPr>
          <w:rFonts w:ascii="Times New Roman" w:hAnsi="Times New Roman" w:cs="Times New Roman"/>
          <w:sz w:val="24"/>
          <w:szCs w:val="24"/>
        </w:rPr>
        <w:t>.</w:t>
      </w:r>
    </w:p>
    <w:p w14:paraId="54692E31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D6A110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262772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B79DBC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829A57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C5C986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14F03A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9808E3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5712AB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86D485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E868C5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696C1E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729A92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1B9EB4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C49A2B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0975C0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D78E14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421C58" w14:textId="77777777" w:rsidR="00C908BB" w:rsidRDefault="00C908BB" w:rsidP="00DE5AD1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DFDB53" w14:textId="6DD6988A" w:rsidR="00C908BB" w:rsidRPr="00BB25C1" w:rsidRDefault="00C908BB" w:rsidP="00BB25C1">
      <w:pPr>
        <w:pStyle w:val="ListParagraph"/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5C1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</w:p>
    <w:p w14:paraId="047F98F1" w14:textId="2F3287B7" w:rsidR="00BB25C1" w:rsidRDefault="00BB25C1" w:rsidP="00BB25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8D3A9E" wp14:editId="5A4CC7D6">
            <wp:extent cx="5731510" cy="3754120"/>
            <wp:effectExtent l="0" t="0" r="2540" b="0"/>
            <wp:docPr id="2413272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27275" name="Picture 2413272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4229B" w14:textId="6130926E" w:rsidR="00BB25C1" w:rsidRDefault="00BB25C1" w:rsidP="00BB25C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6E6F50" wp14:editId="55AB034C">
            <wp:extent cx="4295534" cy="4651513"/>
            <wp:effectExtent l="0" t="0" r="0" b="0"/>
            <wp:docPr id="13095805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580594" name="Picture 13095805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264" cy="465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6AECE" w14:textId="77777777" w:rsidR="000F0168" w:rsidRDefault="000F0168" w:rsidP="000F0168">
      <w:pPr>
        <w:spacing w:line="276" w:lineRule="auto"/>
        <w:jc w:val="center"/>
        <w:rPr>
          <w:noProof/>
        </w:rPr>
      </w:pPr>
      <w:r>
        <w:rPr>
          <w:noProof/>
        </w:rPr>
        <w:lastRenderedPageBreak/>
        <w:t>]</w:t>
      </w:r>
      <w:r w:rsidR="00C12484">
        <w:rPr>
          <w:noProof/>
        </w:rPr>
        <w:drawing>
          <wp:inline distT="0" distB="0" distL="0" distR="0" wp14:anchorId="15FDB478" wp14:editId="4D281AED">
            <wp:extent cx="4362892" cy="4142959"/>
            <wp:effectExtent l="0" t="0" r="0" b="0"/>
            <wp:docPr id="11678505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50506" name="Picture 11678505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877" cy="415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0A71" w14:textId="351ABDF8" w:rsidR="00ED4CC0" w:rsidRPr="000F0168" w:rsidRDefault="00C12484" w:rsidP="000F0168">
      <w:pPr>
        <w:spacing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F209F29" wp14:editId="3960AF0B">
            <wp:extent cx="3762982" cy="4152372"/>
            <wp:effectExtent l="0" t="0" r="9525" b="635"/>
            <wp:docPr id="5300931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3132" name="Picture 5300931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982" cy="415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CC0" w:rsidRPr="000F0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E7F"/>
    <w:multiLevelType w:val="hybridMultilevel"/>
    <w:tmpl w:val="E2487F4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223553"/>
    <w:multiLevelType w:val="hybridMultilevel"/>
    <w:tmpl w:val="E37CBC6C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B54F84"/>
    <w:multiLevelType w:val="hybridMultilevel"/>
    <w:tmpl w:val="7DE096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20846"/>
    <w:multiLevelType w:val="hybridMultilevel"/>
    <w:tmpl w:val="C03E847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B874F2"/>
    <w:multiLevelType w:val="hybridMultilevel"/>
    <w:tmpl w:val="511633E8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BE6B44"/>
    <w:multiLevelType w:val="hybridMultilevel"/>
    <w:tmpl w:val="C03E84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F02550"/>
    <w:multiLevelType w:val="hybridMultilevel"/>
    <w:tmpl w:val="6DC45C4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3284ED6"/>
    <w:multiLevelType w:val="hybridMultilevel"/>
    <w:tmpl w:val="56C8BB72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BD317F"/>
    <w:multiLevelType w:val="hybridMultilevel"/>
    <w:tmpl w:val="6B923D0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A853C4"/>
    <w:multiLevelType w:val="multilevel"/>
    <w:tmpl w:val="B060EA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6FE36D2"/>
    <w:multiLevelType w:val="hybridMultilevel"/>
    <w:tmpl w:val="FE349BC0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6647"/>
    <w:multiLevelType w:val="hybridMultilevel"/>
    <w:tmpl w:val="2F2272A8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8D6948"/>
    <w:multiLevelType w:val="hybridMultilevel"/>
    <w:tmpl w:val="75D854DE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41E12D7"/>
    <w:multiLevelType w:val="hybridMultilevel"/>
    <w:tmpl w:val="CDBAF84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7A26EDC"/>
    <w:multiLevelType w:val="hybridMultilevel"/>
    <w:tmpl w:val="9A3C79D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280B1B"/>
    <w:multiLevelType w:val="hybridMultilevel"/>
    <w:tmpl w:val="8E8E886E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F461A25"/>
    <w:multiLevelType w:val="hybridMultilevel"/>
    <w:tmpl w:val="5FE68BC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2610893">
    <w:abstractNumId w:val="9"/>
  </w:num>
  <w:num w:numId="2" w16cid:durableId="2136097187">
    <w:abstractNumId w:val="10"/>
  </w:num>
  <w:num w:numId="3" w16cid:durableId="358049982">
    <w:abstractNumId w:val="2"/>
  </w:num>
  <w:num w:numId="4" w16cid:durableId="245965418">
    <w:abstractNumId w:val="13"/>
  </w:num>
  <w:num w:numId="5" w16cid:durableId="1276986547">
    <w:abstractNumId w:val="11"/>
  </w:num>
  <w:num w:numId="6" w16cid:durableId="1717194165">
    <w:abstractNumId w:val="15"/>
  </w:num>
  <w:num w:numId="7" w16cid:durableId="331564563">
    <w:abstractNumId w:val="3"/>
  </w:num>
  <w:num w:numId="8" w16cid:durableId="676690242">
    <w:abstractNumId w:val="16"/>
  </w:num>
  <w:num w:numId="9" w16cid:durableId="792096390">
    <w:abstractNumId w:val="14"/>
  </w:num>
  <w:num w:numId="10" w16cid:durableId="825435622">
    <w:abstractNumId w:val="6"/>
  </w:num>
  <w:num w:numId="11" w16cid:durableId="540362239">
    <w:abstractNumId w:val="8"/>
  </w:num>
  <w:num w:numId="12" w16cid:durableId="1614285787">
    <w:abstractNumId w:val="1"/>
  </w:num>
  <w:num w:numId="13" w16cid:durableId="1426077344">
    <w:abstractNumId w:val="5"/>
  </w:num>
  <w:num w:numId="14" w16cid:durableId="1243416500">
    <w:abstractNumId w:val="7"/>
  </w:num>
  <w:num w:numId="15" w16cid:durableId="619650426">
    <w:abstractNumId w:val="0"/>
  </w:num>
  <w:num w:numId="16" w16cid:durableId="1073508394">
    <w:abstractNumId w:val="12"/>
  </w:num>
  <w:num w:numId="17" w16cid:durableId="295457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56"/>
    <w:rsid w:val="000B76DC"/>
    <w:rsid w:val="000E5201"/>
    <w:rsid w:val="000F0168"/>
    <w:rsid w:val="00173770"/>
    <w:rsid w:val="001A751F"/>
    <w:rsid w:val="002E3ED0"/>
    <w:rsid w:val="004300A2"/>
    <w:rsid w:val="00493B31"/>
    <w:rsid w:val="00561BB8"/>
    <w:rsid w:val="00595465"/>
    <w:rsid w:val="0074179C"/>
    <w:rsid w:val="00832736"/>
    <w:rsid w:val="00A57C86"/>
    <w:rsid w:val="00A925A4"/>
    <w:rsid w:val="00B8300C"/>
    <w:rsid w:val="00BB25C1"/>
    <w:rsid w:val="00C12484"/>
    <w:rsid w:val="00C13636"/>
    <w:rsid w:val="00C13E06"/>
    <w:rsid w:val="00C908BB"/>
    <w:rsid w:val="00CA2BFC"/>
    <w:rsid w:val="00CE5D33"/>
    <w:rsid w:val="00CE7E2E"/>
    <w:rsid w:val="00DE5AD1"/>
    <w:rsid w:val="00E47056"/>
    <w:rsid w:val="00E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4D8C"/>
  <w15:chartTrackingRefBased/>
  <w15:docId w15:val="{3260E3C6-A356-4A79-9A06-3AD62652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0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0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0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0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05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7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Yessy Azlia</dc:creator>
  <cp:keywords/>
  <dc:description/>
  <cp:lastModifiedBy>Yessy Azlia</cp:lastModifiedBy>
  <cp:revision>2</cp:revision>
  <dcterms:created xsi:type="dcterms:W3CDTF">2025-01-28T13:59:00Z</dcterms:created>
  <dcterms:modified xsi:type="dcterms:W3CDTF">2025-01-28T13:59:00Z</dcterms:modified>
</cp:coreProperties>
</file>