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4.0" w:type="dxa"/>
        <w:jc w:val="left"/>
        <w:tblInd w:w="-4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9"/>
        <w:gridCol w:w="580"/>
        <w:gridCol w:w="577"/>
        <w:gridCol w:w="321"/>
        <w:gridCol w:w="294"/>
        <w:gridCol w:w="2400"/>
        <w:gridCol w:w="567"/>
        <w:gridCol w:w="1842"/>
        <w:gridCol w:w="1560"/>
        <w:gridCol w:w="1299"/>
        <w:gridCol w:w="1425"/>
        <w:gridCol w:w="1670"/>
        <w:tblGridChange w:id="0">
          <w:tblGrid>
            <w:gridCol w:w="1769"/>
            <w:gridCol w:w="580"/>
            <w:gridCol w:w="577"/>
            <w:gridCol w:w="321"/>
            <w:gridCol w:w="294"/>
            <w:gridCol w:w="2400"/>
            <w:gridCol w:w="567"/>
            <w:gridCol w:w="1842"/>
            <w:gridCol w:w="1560"/>
            <w:gridCol w:w="1299"/>
            <w:gridCol w:w="1425"/>
            <w:gridCol w:w="1670"/>
          </w:tblGrid>
        </w:tblGridChange>
      </w:tblGrid>
      <w:tr>
        <w:trPr>
          <w:cantSplit w:val="0"/>
          <w:trHeight w:val="1488" w:hRule="atLeast"/>
          <w:tblHeader w:val="0"/>
        </w:trPr>
        <w:tc>
          <w:tcPr>
            <w:gridSpan w:val="2"/>
            <w:shd w:fill="daee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828675" cy="827314"/>
                  <wp:effectExtent b="0" l="0" r="0" t="0"/>
                  <wp:docPr descr="Logo UHAMKA terbaru tunggal.png" id="287305865" name="image2.png"/>
                  <a:graphic>
                    <a:graphicData uri="http://schemas.openxmlformats.org/drawingml/2006/picture">
                      <pic:pic>
                        <pic:nvPicPr>
                          <pic:cNvPr descr="Logo UHAMKA terbaru tunggal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73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aeef3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UNIVERSITAS MUHAMMADIYAH PROF. DR. HAMKA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FAKULTAS TEKNOLOGI INDUSTRI DAN INFORMATIKA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PROGRAM STUDI TEKNIK ELEKTRO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Kode Dokumen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shd w:fill="daeef3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RENCANA PEMBELAJARAN SEMESTER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MATA KULIAH (MK)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KODE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Rumpun MK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BOBOT (sks)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Tgl Penyusunan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Antena dan propagasi, Prak.Antena dan Propagasi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03025113 &amp; 03025114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Komunikasi Nirkabel &amp; Antena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T = 2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(Teori)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 =1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(Praktik)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OTORISASI</w:t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Pengembang RPS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Koordinator RMK</w:t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Ketua Program Studi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 Dwi Astuti Cahyasiwi 2. Emilia Roza 3. M. Mujirudin 4. Harry Ramza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ahoma" w:cs="Tahoma" w:eastAsia="Tahoma" w:hAnsi="Tahoma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Dwi Astuti Cahyasiwi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</w:rPr>
              <w:drawing>
                <wp:inline distB="114300" distT="114300" distL="114300" distR="114300">
                  <wp:extent cx="1042988" cy="507088"/>
                  <wp:effectExtent b="0" l="0" r="0" t="0"/>
                  <wp:docPr id="2873058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507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Ir. Harry Ramza, MT, PhD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Capaian Pembelajaran (CP)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58">
            <w:pPr>
              <w:tabs>
                <w:tab w:val="left" w:leader="none" w:pos="1806"/>
              </w:tabs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CPL-PRODI yang dibebankan pada MK Antena dan propagasi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CPL 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Mengaplikasikan konsep sain salam, matematika dan teknologi informasi untuk bidang Teknik Elektro khususnya Telekomunikasi Satelit atau Telekomunikasi Optik atau Telekomunikasi Nirkabel dan Antena atau Industri Cerdas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Indikator: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menganalisa fungsi dasar parameter antenna tunggal dan susun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mengidentifikasi pengaruh atmosfir dan teresterial terhadap propagasi gelombang radio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CPL 04 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Kemampuan untuk mengidentifikasi, merumuskan, menganalisis, dan menyelesaikan masalah teknik elektro yang kompleks.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Indikator: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mendesain antena sederhana dengan menerapkan teori perancangan antena dan propagasi gelombang menggunakan bantuan perangkat simulasi CST.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ahoma" w:cs="Tahoma" w:eastAsia="Tahoma" w:hAnsi="Tahom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3"/>
                <w:szCs w:val="23"/>
                <w:rtl w:val="0"/>
              </w:rPr>
              <w:t xml:space="preserve">CPL 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sz w:val="23"/>
                <w:szCs w:val="23"/>
                <w:rtl w:val="0"/>
              </w:rPr>
              <w:t xml:space="preserve"> Kemampuan membentuk pola berfikir perlunya menguasai ilmu pengetahuan sepanjang hayat di berbagai bidang pengetahuan yang kontemporer khususnya yang berkaitan dengan teknik elektro.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Fonts w:ascii="Tahoma" w:cs="Tahoma" w:eastAsia="Tahoma" w:hAnsi="Tahoma"/>
                <w:sz w:val="23"/>
                <w:szCs w:val="23"/>
                <w:rtl w:val="0"/>
              </w:rPr>
              <w:t xml:space="preserve">Indikator: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Mahasiswa mampu merancang integrasi antenna dan filter serta menambahkan fitur tambahan pada antenna konvensional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Indikator: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Mahasiswa dapat melakukan perancangan antenna, filter dan menjelaskan parameter-parameter pembedanya.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Capaian Pembelajaran Mata Kuliah (CPMK)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CPMK-01 (CPL 03)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1.</w:t>
              <w:tab/>
              <w:t xml:space="preserve">Mahasiswa mampu menjelaskan mengenai prinsip eksitasi perambatan gelombang elektromagnetik pada udara (C2)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2.</w:t>
              <w:tab/>
              <w:t xml:space="preserve">Mahasiswa mampu mengkategorikan jenis-jenis antena (C2)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  <w:tab/>
              <w:t xml:space="preserve">Mahasiswa mampu menjelaskan tentang parameter antena (C2)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CPMK-02 (CPL 04)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  <w:tab/>
              <w:t xml:space="preserve">Mahasiswa mampu mengkalkulasi perancangan sebuah antenna (C3)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5.</w:t>
              <w:tab/>
              <w:t xml:space="preserve">Mahasiswa mampu membuat gambar salah satu antenna menggunakan simulator perancangan antenna (C3)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CPMK-03 (CPL 09)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6.</w:t>
              <w:tab/>
              <w:t xml:space="preserve">Mahasiswa mampu menjelaskan hasil salah satu jenis antenna atau filter yang telah dirancang (C6)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Kemampuan akhir tiap tahapan belajar (Sub-CPMK)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Sub-CMPK-1.1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menjekaskan aplikasi antenna serta bagaimana radiasi dapat dihasilkan.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rentang pita frekuensi Microwave, Konsep fisik dari radiasi near field dan far-field.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Sub-CMPK-1.2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daya yang diradiasikan oleh antenna, pola radiasi antenna, gain efesiensi, efisiensi aperture dan daerah efektif.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hal-hal yang mengganggu kerja antena , dapat menjelaskan matching dan persamaan transmisi Friis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Sub-CMPK-2.1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fungsi-fungsi komponen pasif microwave seperti filter, resonator, antenna dipole, monopole, loop, gelombang berjalan, antenna broadband, horn, parabola dan microstrip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Sub-CMPK-2.2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menjelaskan kerja filter pada rangkaian front-end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menerapkan perhitungan transformasi impedansi, matching impedansi, dan disain filter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Sub-CPMK-2.3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merancang filter BPF sesuai dengan karakter yang diinginkan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Sub-CPMK-3.1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menggunakan salah satu tool simulasi perancangan antenna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membaca parameter antenna yang telah dirancang dan menjelaskan karakter antenna yang dirancang berdasarkan parameter tersebut.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menyebutkan beberapa integrasi yang dilakukan pada antenna dalam penelitian-penelitian terkini.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Sub-CPMK-3.2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414141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Mampu merancang dan memfabrikasi sebuah antenna-filter sederhana serta menjelaskan parameter-parameter yang diperoleh.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Deskripsi Singkat MK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2E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Mata kuliah ini mencakup materi mengenai teori antenna dan microwave beserta perancangan rangkaiannya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Bahan Kajian/ Materi Pembelajaran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Materi Pembelajaran yang terdiri dari :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Persamaan Maxwell’s equations untuk ruang bebas dan media penghantar, pengaruh media pada medan elektromagnetik, dan persamaan gelombang secara umum.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Mengetahui Microwave frequency bands, Physical concept of radiation, Near- and far-field regions, Fields and Power Radiated by an Antenna, Antenna Pattern Characteristics, Antenna Gain and Efficiency, Aperture Efficiency and Effective Area, Antenna Noise Temperature and G/T, Impedance matching, Friis transmission equation, Link budget and link margin, Noise Characterization dari microwave receiver.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Pembangkit polarisasi: persamaan polarisasi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Antenna modeling and analysis: conical horn antenna, slot coupled patch antenna, dipole antenna, helical antenna, yagi-uda array, log periodic antenna, antenna for special applications – sleeve antenna, turnstile antenna, omni directional antennas, substrate integrated waveguide (SIW) antenna, satellite antennas for ground penetrating RADAR’s, embedded antennas, ultra-wide band antennas, , plasma antenna.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Filter microstrip LPF, HPF dan BPF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Pengukuran Antenna dan filter: S-parameter, insertion loss, pengukuran pola radiasi, gain dan pengukuran pada ruang anechoic chamber measurement.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Contoh-contoh publikasi tentang antenna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Pengenalan simulator untuk mendesain antena (CST atau ADS)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disain sederhana antena dipole, microstrip rectangular atau circular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Analisis pemodelan antenna dan filter menggunakan CST.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penggunaan simulator (tutorial video atau demo) dengan meniru tutorial atau jurnal yang ada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Antenna hasil Perancangan, hasil perhitungan, gambar design, hasil simulasi, hasil pabrikasi, hasil pengukuran.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hasil perancangan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Pustaka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26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Utama: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Constantine A. Balanis, Antenna theory, analysis and design 3rd edition, Wiley Interscience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Warren L. Stutzman, Gary A. Thiele, Antenna, Theory and Design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Pozar, Microwave Engineering.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739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P. Bhartia, R. Garg, Microstrip Antenna Design Handbook, Artech House</w:t>
            </w:r>
          </w:p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right="120" w:firstLine="0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rtl w:val="0"/>
              </w:rPr>
              <w:t xml:space="preserve">Pendukung: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9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Orthogonal Resonators for Circularly Polarized Filtering Antenna Using a Single Feedline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DA Cahyasiwi, FY Zulkifli, ET Rahardjo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IEEE Transactions on Microwave Theory and Techniques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0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Antena-Filter Hairpin dengan Peningkatan Perolehan untuk Aplikasi 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GB Wiryawan, K Fayakun, H Ramza, MA Zakariya, E Roza, DA Cahyasiwi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Jurnal Rekayasa Elektrika 18 (4)</w:t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1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Selectivity improvement of interdigital filtering-antenna using different orders for 5 G application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DA Cahyasiwi, E Roza, M Mujirudin, NM Nashuha, FY Zulkifli, ...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International Journal of Microwave and Wireless Technologies, 1-9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3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A Microstrip Antenna with Two U-Slots for Wi-Fi and 5G Applications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DW Astuti, A Patrakomala, M Muslim, S Attamimi, DA Cahyasiwi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Jurnal Nasional Teknik Elektro dan Teknologi Informasi| Vol 11 (4)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4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Antena Mikrostrip dengan Dua Buah U-Slot untuk Aplikasi Wi-Fi dan 5G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DW Astuti, A Patrakomala, M Muslim, S Attamimi, DA Cahyasiwi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Jurnal Nasional Teknik Elektro dan Teknologi Informasi 11 (4), 274-280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5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Circle Microstrip Antenna Simulation for Frequency 3.5 GHz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W Wildan, DA Cahyasiwi, S Alam, MA Zakariya, H Ramza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Akta Teknik Elektro 1 (1), 1-4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6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7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Switchable slant polarization filtering antenna using two inverted resonator structures for 5G application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DA Cahyasiwi, FY Zulkifli, ET Rahardjo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ahoma" w:cs="Tahoma" w:eastAsia="Tahoma" w:hAnsi="Tahoma"/>
                <w:color w:val="777777"/>
              </w:rPr>
            </w:pPr>
            <w:r w:rsidDel="00000000" w:rsidR="00000000" w:rsidRPr="00000000">
              <w:rPr>
                <w:rFonts w:ascii="Tahoma" w:cs="Tahoma" w:eastAsia="Tahoma" w:hAnsi="Tahoma"/>
                <w:color w:val="777777"/>
                <w:rtl w:val="0"/>
              </w:rPr>
              <w:t xml:space="preserve">IEEE Access 8, 224033-224043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ahoma" w:cs="Tahoma" w:eastAsia="Tahoma" w:hAnsi="Tahoma"/>
                <w:color w:val="222222"/>
              </w:rPr>
            </w:pPr>
            <w:hyperlink r:id="rId18">
              <w:r w:rsidDel="00000000" w:rsidR="00000000" w:rsidRPr="00000000">
                <w:rPr>
                  <w:rFonts w:ascii="Tahoma" w:cs="Tahoma" w:eastAsia="Tahoma" w:hAnsi="Tahoma"/>
                  <w:color w:val="1a0dab"/>
                  <w:u w:val="single"/>
                  <w:rtl w:val="0"/>
                </w:rPr>
                <w:t xml:space="preserve">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color w:val="222222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12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Dosen Pengampu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Dr. Dwi Astuti Cahyasiwi, S.T., M.T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Matakuliah syarat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Teori Medan Elektromagnetik</w:t>
            </w:r>
          </w:p>
        </w:tc>
      </w:tr>
    </w:tbl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5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"/>
        <w:gridCol w:w="2043"/>
        <w:gridCol w:w="2270"/>
        <w:gridCol w:w="2670"/>
        <w:gridCol w:w="1457"/>
        <w:gridCol w:w="2018"/>
        <w:gridCol w:w="2312"/>
        <w:gridCol w:w="1027"/>
        <w:tblGridChange w:id="0">
          <w:tblGrid>
            <w:gridCol w:w="955"/>
            <w:gridCol w:w="2043"/>
            <w:gridCol w:w="2270"/>
            <w:gridCol w:w="2670"/>
            <w:gridCol w:w="1457"/>
            <w:gridCol w:w="2018"/>
            <w:gridCol w:w="2312"/>
            <w:gridCol w:w="1027"/>
          </w:tblGrid>
        </w:tblGridChange>
      </w:tblGrid>
      <w:tr>
        <w:trPr>
          <w:cantSplit w:val="0"/>
          <w:tblHeader w:val="0"/>
        </w:trPr>
        <w:tc>
          <w:tcPr>
            <w:shd w:fill="2f5496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120" w:line="240" w:lineRule="auto"/>
              <w:ind w:left="0" w:right="739" w:hanging="26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2" w:right="106" w:hanging="94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Kemampuan akhir yang diharapkan (kata kerja)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 Kajian (kata benda)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5" w:right="739" w:hanging="10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Pembelajaran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3" w:right="29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87" w:right="7" w:hanging="284.0000000000000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Waktu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84" w:right="465" w:hanging="284.00000000000006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(6)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25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Pengalaman belajar mahasiswa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4" w:right="739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(7)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15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 penilaian Indikator (kata kerja)</w:t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2" w:right="739" w:hanging="24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-26" w:right="45" w:hanging="9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Bobot nilai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mengenai prinsip eksitasi perambatan gelombang elektromagnetik pada udara (C2)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99" w:right="73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Karakteristrik dan parameter Gelombang Elektromagnetik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0" w:right="0" w:hanging="28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Propagasi Gelombang di udara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99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Memberikan pertanyaan-pertanyaan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 menit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menjawab pertanyaan-pertanyaan dari Dosen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Mampu menjawab dengan 70 % benar.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mengkategorikan jenis-jenis antena (C2)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99" w:right="73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28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Jenis-jenis antena dan komponennya Dipole dan macam-macamnya, Horn dan macam-macamnya Parabola, mikrostrip dan berbagai macam bentuk desainnya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28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Distribusi arus pada beberapa antena.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9" w:right="0" w:hanging="28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Antenna susun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smallgrup discussion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 menit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presentasi tentang jenis-jenis antena dan cara kerjanya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presentasi dengan menjawab 70 % benar pengkategorian antena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menjelaskan tentang parameter antena (C2)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99" w:right="73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6" w:right="0" w:hanging="29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Parameter antenna dan pengukuran antena.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6" w:right="0" w:hanging="29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Contoh-contoh publikasi tentang antenna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599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8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</w:t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 menit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hanging="386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diskusi tentang parameter antena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hanging="386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menjelaskan performansi antena pada jurnal-jurnal yang dibahas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membaca performansi antena dengan 70% benar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mengkalkulasi perancangan sebuah antenna (C3)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99" w:right="739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" w:right="0" w:hanging="30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Antena kawat, loop dan mikrostrip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" w:right="0" w:hanging="30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Perhitungan dalam perancangan (2 model  antenna ) kawat dan microstrip)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7" w:right="0" w:hanging="30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soal dan latihan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Ceramah, Diskusi dan latihan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 menit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 menit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 menit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6" w:right="0" w:hanging="386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mengerjakan soal yang diberikan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86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Mengerjakan Hasil perhitungan 70% benar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membuat gambar salah satu antenna menggunakan simulator perancangan antenna (C3)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Pengenalan simulator untuk mendesain antena (CST atau ADS)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disain sederhana antena dipole, microstrip rectangular atau circular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penggunaan simulator untuk mendisain sebuah antena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240 menit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Mengerjakan latihan penggunaan simulator secara individual 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 Gambar disain    tanpa error 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142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merancang salah satu jenis antenna dengan menggunakan salah satu simulator (C6)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Contoh  penggunaan simulator (tutorial video atau demo) dengan meniru tutorial atau jurnal yang ada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Jurnal acuan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Antenna hasil Perancangan, hasil perhitungan, gambar design, hasil simulasi, hasil pabrikasi, hasil pengukuran.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9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hasil perancangan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9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49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Mepresentasikan tugas masing-masing kelompok, diskusi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360 menit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-Menggunakan tools simulator untuk perancangan antena secara berkelompok 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Melakukan fabrikasi dan pengukuran</w:t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-Presentasi tugas mandiri 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Dapat memperoleh parameter frekuensi resonansi antena sesuai hasil perancangan  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1080 menit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739" w:hanging="284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49" w:hanging="359.99999999999994"/>
      </w:pPr>
      <w:rPr/>
    </w:lvl>
    <w:lvl w:ilvl="1">
      <w:start w:val="1"/>
      <w:numFmt w:val="lowerLetter"/>
      <w:lvlText w:val="%2."/>
      <w:lvlJc w:val="left"/>
      <w:pPr>
        <w:ind w:left="1369" w:hanging="360"/>
      </w:pPr>
      <w:rPr/>
    </w:lvl>
    <w:lvl w:ilvl="2">
      <w:start w:val="1"/>
      <w:numFmt w:val="lowerRoman"/>
      <w:lvlText w:val="%3."/>
      <w:lvlJc w:val="right"/>
      <w:pPr>
        <w:ind w:left="2089" w:hanging="180"/>
      </w:pPr>
      <w:rPr/>
    </w:lvl>
    <w:lvl w:ilvl="3">
      <w:start w:val="1"/>
      <w:numFmt w:val="decimal"/>
      <w:lvlText w:val="%4."/>
      <w:lvlJc w:val="left"/>
      <w:pPr>
        <w:ind w:left="2809" w:hanging="360"/>
      </w:pPr>
      <w:rPr/>
    </w:lvl>
    <w:lvl w:ilvl="4">
      <w:start w:val="1"/>
      <w:numFmt w:val="lowerLetter"/>
      <w:lvlText w:val="%5."/>
      <w:lvlJc w:val="left"/>
      <w:pPr>
        <w:ind w:left="3529" w:hanging="360"/>
      </w:pPr>
      <w:rPr/>
    </w:lvl>
    <w:lvl w:ilvl="5">
      <w:start w:val="1"/>
      <w:numFmt w:val="lowerRoman"/>
      <w:lvlText w:val="%6."/>
      <w:lvlJc w:val="right"/>
      <w:pPr>
        <w:ind w:left="4249" w:hanging="180"/>
      </w:pPr>
      <w:rPr/>
    </w:lvl>
    <w:lvl w:ilvl="6">
      <w:start w:val="1"/>
      <w:numFmt w:val="decimal"/>
      <w:lvlText w:val="%7."/>
      <w:lvlJc w:val="left"/>
      <w:pPr>
        <w:ind w:left="4969" w:hanging="360"/>
      </w:pPr>
      <w:rPr/>
    </w:lvl>
    <w:lvl w:ilvl="7">
      <w:start w:val="1"/>
      <w:numFmt w:val="lowerLetter"/>
      <w:lvlText w:val="%8."/>
      <w:lvlJc w:val="left"/>
      <w:pPr>
        <w:ind w:left="5689" w:hanging="360"/>
      </w:pPr>
      <w:rPr/>
    </w:lvl>
    <w:lvl w:ilvl="8">
      <w:start w:val="1"/>
      <w:numFmt w:val="lowerRoman"/>
      <w:lvlText w:val="%9."/>
      <w:lvlJc w:val="right"/>
      <w:pPr>
        <w:ind w:left="6409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649" w:hanging="359.99999999999994"/>
      </w:pPr>
      <w:rPr/>
    </w:lvl>
    <w:lvl w:ilvl="1">
      <w:start w:val="1"/>
      <w:numFmt w:val="lowerLetter"/>
      <w:lvlText w:val="%2."/>
      <w:lvlJc w:val="left"/>
      <w:pPr>
        <w:ind w:left="1369" w:hanging="360"/>
      </w:pPr>
      <w:rPr/>
    </w:lvl>
    <w:lvl w:ilvl="2">
      <w:start w:val="1"/>
      <w:numFmt w:val="lowerRoman"/>
      <w:lvlText w:val="%3."/>
      <w:lvlJc w:val="right"/>
      <w:pPr>
        <w:ind w:left="2089" w:hanging="180"/>
      </w:pPr>
      <w:rPr/>
    </w:lvl>
    <w:lvl w:ilvl="3">
      <w:start w:val="1"/>
      <w:numFmt w:val="decimal"/>
      <w:lvlText w:val="%4."/>
      <w:lvlJc w:val="left"/>
      <w:pPr>
        <w:ind w:left="2809" w:hanging="360"/>
      </w:pPr>
      <w:rPr/>
    </w:lvl>
    <w:lvl w:ilvl="4">
      <w:start w:val="1"/>
      <w:numFmt w:val="lowerLetter"/>
      <w:lvlText w:val="%5."/>
      <w:lvlJc w:val="left"/>
      <w:pPr>
        <w:ind w:left="3529" w:hanging="360"/>
      </w:pPr>
      <w:rPr/>
    </w:lvl>
    <w:lvl w:ilvl="5">
      <w:start w:val="1"/>
      <w:numFmt w:val="lowerRoman"/>
      <w:lvlText w:val="%6."/>
      <w:lvlJc w:val="right"/>
      <w:pPr>
        <w:ind w:left="4249" w:hanging="180"/>
      </w:pPr>
      <w:rPr/>
    </w:lvl>
    <w:lvl w:ilvl="6">
      <w:start w:val="1"/>
      <w:numFmt w:val="decimal"/>
      <w:lvlText w:val="%7."/>
      <w:lvlJc w:val="left"/>
      <w:pPr>
        <w:ind w:left="4969" w:hanging="360"/>
      </w:pPr>
      <w:rPr/>
    </w:lvl>
    <w:lvl w:ilvl="7">
      <w:start w:val="1"/>
      <w:numFmt w:val="lowerLetter"/>
      <w:lvlText w:val="%8."/>
      <w:lvlJc w:val="left"/>
      <w:pPr>
        <w:ind w:left="5689" w:hanging="360"/>
      </w:pPr>
      <w:rPr/>
    </w:lvl>
    <w:lvl w:ilvl="8">
      <w:start w:val="1"/>
      <w:numFmt w:val="lowerRoman"/>
      <w:lvlText w:val="%9."/>
      <w:lvlJc w:val="right"/>
      <w:pPr>
        <w:ind w:left="6409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Tahoma" w:cs="Tahoma" w:eastAsia="Tahoma" w:hAnsi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2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6D13"/>
    <w:rPr>
      <w:rFonts w:ascii="Calibri" w:cs="Calibri" w:eastAsia="Calibri" w:hAnsi="Calibri"/>
      <w:kern w:val="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F16D13"/>
    <w:pPr>
      <w:widowControl w:val="0"/>
      <w:autoSpaceDE w:val="0"/>
      <w:autoSpaceDN w:val="0"/>
      <w:spacing w:after="0" w:before="120" w:line="240" w:lineRule="auto"/>
      <w:ind w:left="1599" w:right="739" w:hanging="284"/>
      <w:jc w:val="both"/>
    </w:pPr>
    <w:rPr>
      <w:rFonts w:ascii="Times New Roman" w:cs="Times New Roman" w:eastAsia="Times New Roman" w:hAnsi="Times New Roman"/>
      <w:lang w:eastAsia="id" w:val="id"/>
    </w:rPr>
  </w:style>
  <w:style w:type="character" w:styleId="ListParagraphChar" w:customStyle="1">
    <w:name w:val="List Paragraph Char"/>
    <w:link w:val="ListParagraph"/>
    <w:uiPriority w:val="34"/>
    <w:locked w:val="1"/>
    <w:rsid w:val="00F16D13"/>
    <w:rPr>
      <w:rFonts w:ascii="Times New Roman" w:cs="Times New Roman" w:eastAsia="Times New Roman" w:hAnsi="Times New Roman"/>
      <w:kern w:val="0"/>
      <w:lang w:eastAsia="id" w:val="id"/>
    </w:rPr>
  </w:style>
  <w:style w:type="character" w:styleId="a-size-extra-large" w:customStyle="1">
    <w:name w:val="a-size-extra-large"/>
    <w:basedOn w:val="DefaultParagraphFont"/>
    <w:rsid w:val="00F16D13"/>
  </w:style>
  <w:style w:type="character" w:styleId="a-size-large" w:customStyle="1">
    <w:name w:val="a-size-large"/>
    <w:basedOn w:val="DefaultParagraphFont"/>
    <w:rsid w:val="00F16D13"/>
  </w:style>
  <w:style w:type="table" w:styleId="TableGrid">
    <w:name w:val="Table Grid"/>
    <w:basedOn w:val="TableNormal"/>
    <w:uiPriority w:val="39"/>
    <w:rsid w:val="001632DE"/>
    <w:pPr>
      <w:spacing w:after="0" w:line="240" w:lineRule="auto"/>
    </w:pPr>
    <w:rPr>
      <w:kern w:val="0"/>
      <w:lang w:val="id-ID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1632DE"/>
    <w:rPr>
      <w:color w:val="0000ff"/>
      <w:u w:val="single"/>
    </w:rPr>
  </w:style>
  <w:style w:type="character" w:styleId="gscah" w:customStyle="1">
    <w:name w:val="gsc_a_h"/>
    <w:basedOn w:val="DefaultParagraphFont"/>
    <w:rsid w:val="001632D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cholar.google.com/citations?view_op=view_citation&amp;hl=en&amp;user=VxS5SxYAAAAJ&amp;sortby=pubdate&amp;citation_for_view=VxS5SxYAAAAJ:t7zJ5fGR-2UC" TargetMode="External"/><Relationship Id="rId10" Type="http://schemas.openxmlformats.org/officeDocument/2006/relationships/hyperlink" Target="https://scholar.google.com/citations?view_op=view_citation&amp;hl=en&amp;user=VxS5SxYAAAAJ&amp;sortby=pubdate&amp;citation_for_view=VxS5SxYAAAAJ:9Nmd_mFXekcC" TargetMode="External"/><Relationship Id="rId13" Type="http://schemas.openxmlformats.org/officeDocument/2006/relationships/hyperlink" Target="https://scholar.google.com/citations?view_op=view_citation&amp;hl=en&amp;user=VxS5SxYAAAAJ&amp;sortby=pubdate&amp;citation_for_view=VxS5SxYAAAAJ:nrtMV_XWKgEC" TargetMode="External"/><Relationship Id="rId12" Type="http://schemas.openxmlformats.org/officeDocument/2006/relationships/hyperlink" Target="https://scholar.google.com/scholar?oi=bibs&amp;hl=en&amp;cites=180262460503296782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.google.com/citations?view_op=view_citation&amp;hl=en&amp;user=VxS5SxYAAAAJ&amp;sortby=pubdate&amp;citation_for_view=VxS5SxYAAAAJ:yB1At4FlUx8C" TargetMode="External"/><Relationship Id="rId15" Type="http://schemas.openxmlformats.org/officeDocument/2006/relationships/hyperlink" Target="https://scholar.google.com/citations?view_op=view_citation&amp;hl=en&amp;user=VxS5SxYAAAAJ&amp;sortby=pubdate&amp;citation_for_view=VxS5SxYAAAAJ:fEOibwPWpKIC" TargetMode="External"/><Relationship Id="rId14" Type="http://schemas.openxmlformats.org/officeDocument/2006/relationships/hyperlink" Target="https://scholar.google.com/citations?view_op=view_citation&amp;hl=en&amp;user=VxS5SxYAAAAJ&amp;sortby=pubdate&amp;citation_for_view=VxS5SxYAAAAJ:XD-gHx7UXLsC" TargetMode="External"/><Relationship Id="rId17" Type="http://schemas.openxmlformats.org/officeDocument/2006/relationships/hyperlink" Target="https://scholar.google.com/citations?view_op=view_citation&amp;hl=en&amp;user=VxS5SxYAAAAJ&amp;sortby=pubdate&amp;citation_for_view=VxS5SxYAAAAJ:-_dYPAW6P2MC" TargetMode="External"/><Relationship Id="rId16" Type="http://schemas.openxmlformats.org/officeDocument/2006/relationships/hyperlink" Target="https://scholar.google.com/scholar?oi=bibs&amp;hl=en&amp;cites=1151820988063291568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scholar.google.com/scholar?oi=bibs&amp;hl=en&amp;cites=9165871546679633294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CSb5kF9JpE8A5SxPbDgbek5jqQ==">CgMxLjA4AHIhMTZKSGNQNHNjVTdDZXZoRUhuR0U2QmdGUFQza2JNOF9W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2023-05-28T15:21:00Z</dcterms:created>
  <dc:creator>Dwi Cahyasiwi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bd594d82839c64715f4097fe1b167076569825c328e6a9dbfe370c2eccae78d5</vt:lpwstr>
  </property>
</Properties>
</file>